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0"/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梅桥镇人民政府202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/>
        </w:rPr>
        <w:t>5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年政府信息公开工作年度报告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0"/>
        <w:jc w:val="both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中华人民共和国政府信息公开条例》（国务院令第711号）规定，以及《国务院办公厅政府信息与政务公开办公室关于印发〈中华人民共和国政府信息公开工作年度报告格式〉的通知》（国办公开办函〔2021〕30号）要求编制本报告。本报告所列数据的统计期限为2025年1月1日至2025年12月31日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一、总体情况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年我镇信息公开工作在市委、市政府的领导下，在市政府办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数据局政务公开股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的指导下，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全面深化政府信息主动公开，规范依申请公开，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认真贯彻落实《中华人民共和国政府信息公开条例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》，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遵循“公正、公平、便民”的原则和自觉接受群众监督的要求，促进我镇政府工作公开化、透明化，确保依法行政，扎实有序推进政务公开工作落实。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（一）主动公开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情况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坚持“应公开尽公开”的原则，2025年度我镇通过政府网站公开信息50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余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条，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其中：工作动态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40余条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、机构信息1条、领导信息1条、财政预决算2条、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政府信息公开指南1条、办事指南1条，法治政府建设年度报告1条。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（二）依申请公开政府信息的情况。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我镇严格按照《条例》要求，依照政府信息公开的申请程序，及时、准确公开政府信息。全年共收到政府信息申请公开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件。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（三）政府信息管理情况。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我镇党委、政府高度重视政府信息公开工作，按照政务公开管理体制和工作机制，我镇成立了梅桥镇政府信息公开领导小组，下设办公室，办公室设在政务服务中心办公室，领导小组认真对照政务公开管理条例，建立健全工作机制。严格遵守信息审查制度，对敏感信息进行脱敏处理，保障涉密信息不公开，防止发生泄密问题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（四）平台建设方面。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年梅桥镇进一步加强平台建设,根据政务信息公开工作要求,公开了领导信息、机构设置、工作动态、权责清单、财政预决算、信息公开年报等内容。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本年度共受理、办理、办结本级市长热线162件。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（五）监督保障建立和落实政府信息公开责任制。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按照“谁主管、谁负责”的原则，落实责任到个人。信息发布时，对文字、图片信息内容严格审查，并认真填写保密审查表，严格按照信息的种类归纳到不同的信息目录中，按照程序发布。建立健全了主动公开、依申请公开、责任追究、社会评议、保密审查等一系列制度，进一步健全完善了政府信息公开工作机制，实现了政府信息公开依法、规范、有序运转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二、主动公开政府信息情况</w:t>
      </w:r>
    </w:p>
    <w:tbl>
      <w:tblPr>
        <w:tblStyle w:val="5"/>
        <w:tblW w:w="8827" w:type="dxa"/>
        <w:tblInd w:w="7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22"/>
        <w:gridCol w:w="1828"/>
        <w:gridCol w:w="1916"/>
        <w:gridCol w:w="206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27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2" w:type="dxa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182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本年制发件数</w:t>
            </w:r>
          </w:p>
        </w:tc>
        <w:tc>
          <w:tcPr>
            <w:tcW w:w="191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本年废止件数</w:t>
            </w:r>
          </w:p>
        </w:tc>
        <w:tc>
          <w:tcPr>
            <w:tcW w:w="2061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现行有效件数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2" w:type="dxa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规章</w:t>
            </w:r>
          </w:p>
        </w:tc>
        <w:tc>
          <w:tcPr>
            <w:tcW w:w="182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1916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206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2" w:type="dxa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行政规范性文件</w:t>
            </w:r>
          </w:p>
        </w:tc>
        <w:tc>
          <w:tcPr>
            <w:tcW w:w="182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1916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206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27" w:type="dxa"/>
            <w:gridSpan w:val="4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2" w:type="dxa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5805" w:type="dxa"/>
            <w:gridSpan w:val="3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2" w:type="dxa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行政许可</w:t>
            </w:r>
          </w:p>
        </w:tc>
        <w:tc>
          <w:tcPr>
            <w:tcW w:w="5805" w:type="dxa"/>
            <w:gridSpan w:val="3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27" w:type="dxa"/>
            <w:gridSpan w:val="4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2" w:type="dxa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5805" w:type="dxa"/>
            <w:gridSpan w:val="3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2" w:type="dxa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行政处罚</w:t>
            </w:r>
          </w:p>
        </w:tc>
        <w:tc>
          <w:tcPr>
            <w:tcW w:w="5805" w:type="dxa"/>
            <w:gridSpan w:val="3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2" w:type="dxa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行政强制</w:t>
            </w:r>
          </w:p>
        </w:tc>
        <w:tc>
          <w:tcPr>
            <w:tcW w:w="5805" w:type="dxa"/>
            <w:gridSpan w:val="3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27" w:type="dxa"/>
            <w:gridSpan w:val="4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2" w:type="dxa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5805" w:type="dxa"/>
            <w:gridSpan w:val="3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本年收费金额（单位：万元）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2" w:type="dxa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行政事业性收费</w:t>
            </w:r>
          </w:p>
        </w:tc>
        <w:tc>
          <w:tcPr>
            <w:tcW w:w="5805" w:type="dxa"/>
            <w:gridSpan w:val="3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三、收到和处理政府信息公开申请情况</w:t>
      </w:r>
    </w:p>
    <w:tbl>
      <w:tblPr>
        <w:tblStyle w:val="5"/>
        <w:tblW w:w="8827" w:type="dxa"/>
        <w:tblInd w:w="7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6"/>
        <w:gridCol w:w="845"/>
        <w:gridCol w:w="2650"/>
        <w:gridCol w:w="520"/>
        <w:gridCol w:w="701"/>
        <w:gridCol w:w="662"/>
        <w:gridCol w:w="688"/>
        <w:gridCol w:w="611"/>
        <w:gridCol w:w="675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81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546" w:type="dxa"/>
            <w:gridSpan w:val="7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81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20" w:type="dxa"/>
            <w:vMerge w:val="restart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自然人</w:t>
            </w:r>
          </w:p>
        </w:tc>
        <w:tc>
          <w:tcPr>
            <w:tcW w:w="3337" w:type="dxa"/>
            <w:gridSpan w:val="5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81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商业企业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科研机构</w:t>
            </w:r>
          </w:p>
        </w:tc>
        <w:tc>
          <w:tcPr>
            <w:tcW w:w="68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社会公益组织</w:t>
            </w:r>
          </w:p>
        </w:tc>
        <w:tc>
          <w:tcPr>
            <w:tcW w:w="611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法律服务机构</w:t>
            </w:r>
          </w:p>
        </w:tc>
        <w:tc>
          <w:tcPr>
            <w:tcW w:w="67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81" w:type="dxa"/>
            <w:gridSpan w:val="3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52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81" w:type="dxa"/>
            <w:gridSpan w:val="3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52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6" w:type="dxa"/>
            <w:vMerge w:val="restart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三、本年度办理结果</w:t>
            </w:r>
          </w:p>
        </w:tc>
        <w:tc>
          <w:tcPr>
            <w:tcW w:w="3495" w:type="dxa"/>
            <w:gridSpan w:val="2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（一）予以公开</w:t>
            </w:r>
          </w:p>
        </w:tc>
        <w:tc>
          <w:tcPr>
            <w:tcW w:w="52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6" w:type="dxa"/>
            <w:vMerge w:val="continue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495" w:type="dxa"/>
            <w:gridSpan w:val="2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52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6" w:type="dxa"/>
            <w:vMerge w:val="continue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5" w:type="dxa"/>
            <w:vMerge w:val="restart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（三）不予公开</w:t>
            </w:r>
          </w:p>
        </w:tc>
        <w:tc>
          <w:tcPr>
            <w:tcW w:w="265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1.属于国家秘密</w:t>
            </w:r>
          </w:p>
        </w:tc>
        <w:tc>
          <w:tcPr>
            <w:tcW w:w="52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6" w:type="dxa"/>
            <w:vMerge w:val="continue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2.其他法律行政法规禁止公开</w:t>
            </w:r>
          </w:p>
        </w:tc>
        <w:tc>
          <w:tcPr>
            <w:tcW w:w="52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6" w:type="dxa"/>
            <w:vMerge w:val="continue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3.危及“三安全一稳定”</w:t>
            </w:r>
          </w:p>
        </w:tc>
        <w:tc>
          <w:tcPr>
            <w:tcW w:w="52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6" w:type="dxa"/>
            <w:vMerge w:val="continue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4.保护第三方合法权益</w:t>
            </w:r>
          </w:p>
        </w:tc>
        <w:tc>
          <w:tcPr>
            <w:tcW w:w="52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6" w:type="dxa"/>
            <w:vMerge w:val="continue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5.属于三类内部事务信息</w:t>
            </w:r>
          </w:p>
        </w:tc>
        <w:tc>
          <w:tcPr>
            <w:tcW w:w="52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6" w:type="dxa"/>
            <w:vMerge w:val="continue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6.属于四类过程性信息</w:t>
            </w:r>
          </w:p>
        </w:tc>
        <w:tc>
          <w:tcPr>
            <w:tcW w:w="52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6" w:type="dxa"/>
            <w:vMerge w:val="continue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7.属于行政执法案卷</w:t>
            </w:r>
          </w:p>
        </w:tc>
        <w:tc>
          <w:tcPr>
            <w:tcW w:w="52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6" w:type="dxa"/>
            <w:vMerge w:val="continue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8.属于行政查询事项</w:t>
            </w:r>
          </w:p>
        </w:tc>
        <w:tc>
          <w:tcPr>
            <w:tcW w:w="52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6" w:type="dxa"/>
            <w:vMerge w:val="continue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5" w:type="dxa"/>
            <w:vMerge w:val="restart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四）无法提供</w:t>
            </w:r>
          </w:p>
        </w:tc>
        <w:tc>
          <w:tcPr>
            <w:tcW w:w="265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1.本机关不掌握相关政府信息</w:t>
            </w:r>
          </w:p>
        </w:tc>
        <w:tc>
          <w:tcPr>
            <w:tcW w:w="52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6" w:type="dxa"/>
            <w:vMerge w:val="continue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2.没有现成信息需要另行制作</w:t>
            </w:r>
          </w:p>
        </w:tc>
        <w:tc>
          <w:tcPr>
            <w:tcW w:w="52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6" w:type="dxa"/>
            <w:vMerge w:val="continue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3.补正后申请内容仍不明确</w:t>
            </w:r>
          </w:p>
        </w:tc>
        <w:tc>
          <w:tcPr>
            <w:tcW w:w="52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6" w:type="dxa"/>
            <w:vMerge w:val="continue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5" w:type="dxa"/>
            <w:vMerge w:val="restart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（五）不予处理</w:t>
            </w:r>
          </w:p>
        </w:tc>
        <w:tc>
          <w:tcPr>
            <w:tcW w:w="265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1.信访举报投诉类申请</w:t>
            </w:r>
          </w:p>
        </w:tc>
        <w:tc>
          <w:tcPr>
            <w:tcW w:w="52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6" w:type="dxa"/>
            <w:vMerge w:val="continue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2.重复申请</w:t>
            </w:r>
          </w:p>
        </w:tc>
        <w:tc>
          <w:tcPr>
            <w:tcW w:w="52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6" w:type="dxa"/>
            <w:vMerge w:val="continue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3.要求提供公开出版物</w:t>
            </w:r>
          </w:p>
        </w:tc>
        <w:tc>
          <w:tcPr>
            <w:tcW w:w="52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6" w:type="dxa"/>
            <w:vMerge w:val="continue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4.无正当理由大量反复申请</w:t>
            </w:r>
          </w:p>
        </w:tc>
        <w:tc>
          <w:tcPr>
            <w:tcW w:w="52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6" w:type="dxa"/>
            <w:vMerge w:val="continue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52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6" w:type="dxa"/>
            <w:vMerge w:val="continue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5" w:type="dxa"/>
            <w:vMerge w:val="restart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（六）其他处理</w:t>
            </w:r>
          </w:p>
        </w:tc>
        <w:tc>
          <w:tcPr>
            <w:tcW w:w="265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1.申请人无正当理由逾期不补正、行政机关不再处理其政府信息公开申请</w:t>
            </w:r>
          </w:p>
        </w:tc>
        <w:tc>
          <w:tcPr>
            <w:tcW w:w="52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6" w:type="dxa"/>
            <w:vMerge w:val="continue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2.申请人逾期未按收费通知要求缴纳费用、行政机关不再处理其政府信息公开申请</w:t>
            </w:r>
          </w:p>
        </w:tc>
        <w:tc>
          <w:tcPr>
            <w:tcW w:w="52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6" w:type="dxa"/>
            <w:vMerge w:val="continue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3.其他</w:t>
            </w:r>
          </w:p>
        </w:tc>
        <w:tc>
          <w:tcPr>
            <w:tcW w:w="52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6" w:type="dxa"/>
            <w:vMerge w:val="continue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495" w:type="dxa"/>
            <w:gridSpan w:val="2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（七）总计</w:t>
            </w:r>
          </w:p>
        </w:tc>
        <w:tc>
          <w:tcPr>
            <w:tcW w:w="52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81" w:type="dxa"/>
            <w:gridSpan w:val="3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四、结转下年度继续办理</w:t>
            </w:r>
          </w:p>
        </w:tc>
        <w:tc>
          <w:tcPr>
            <w:tcW w:w="52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tbl>
      <w:tblPr>
        <w:tblStyle w:val="5"/>
        <w:tblW w:w="8827" w:type="dxa"/>
        <w:tblInd w:w="7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568"/>
        <w:gridCol w:w="568"/>
        <w:gridCol w:w="568"/>
        <w:gridCol w:w="615"/>
        <w:gridCol w:w="603"/>
        <w:gridCol w:w="557"/>
        <w:gridCol w:w="603"/>
        <w:gridCol w:w="603"/>
        <w:gridCol w:w="568"/>
        <w:gridCol w:w="627"/>
        <w:gridCol w:w="603"/>
        <w:gridCol w:w="592"/>
        <w:gridCol w:w="603"/>
        <w:gridCol w:w="58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87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行政复议</w:t>
            </w:r>
          </w:p>
        </w:tc>
        <w:tc>
          <w:tcPr>
            <w:tcW w:w="5940" w:type="dxa"/>
            <w:gridSpan w:val="10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8" w:type="dxa"/>
            <w:vMerge w:val="restart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68" w:type="dxa"/>
            <w:vMerge w:val="restart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68" w:type="dxa"/>
            <w:vMerge w:val="restart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68" w:type="dxa"/>
            <w:vMerge w:val="restart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15" w:type="dxa"/>
            <w:vMerge w:val="restart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2934" w:type="dxa"/>
            <w:gridSpan w:val="5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未经复议直接起诉</w:t>
            </w:r>
          </w:p>
        </w:tc>
        <w:tc>
          <w:tcPr>
            <w:tcW w:w="3006" w:type="dxa"/>
            <w:gridSpan w:val="5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8" w:type="dxa"/>
            <w:vMerge w:val="continue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68" w:type="dxa"/>
            <w:vMerge w:val="continue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68" w:type="dxa"/>
            <w:vMerge w:val="continue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68" w:type="dxa"/>
            <w:vMerge w:val="continue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15" w:type="dxa"/>
            <w:vMerge w:val="continue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57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603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603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56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627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603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92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603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581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568" w:type="dxa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  <w:t>1</w:t>
            </w:r>
          </w:p>
        </w:tc>
        <w:tc>
          <w:tcPr>
            <w:tcW w:w="56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  <w:t>1</w:t>
            </w:r>
          </w:p>
        </w:tc>
        <w:tc>
          <w:tcPr>
            <w:tcW w:w="603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57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6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  <w:bookmarkStart w:id="0" w:name="_GoBack"/>
            <w:bookmarkEnd w:id="0"/>
          </w:p>
        </w:tc>
        <w:tc>
          <w:tcPr>
            <w:tcW w:w="627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581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noWrap w:val="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政府信息公开力度有待进一步加大，信息公开及时性有待进一步加强。下一步，梅桥政府将进一步提高思想认识，加强相关文件学习，切实发挥好政务公开工作作用，严格按照上级要求按时发布信息，确保政府信息公开各项工作任务落到实处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六、其他需要报告的事项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300" w:right="0" w:firstLine="60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未收取信息处理费。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Blox BRK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lox BRK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UwNDMzMjg2M2QwOTA1OWI2MzFjZDFmYjZiNjk4NmMifQ=="/>
  </w:docVars>
  <w:rsids>
    <w:rsidRoot w:val="038F7F2E"/>
    <w:rsid w:val="008B0682"/>
    <w:rsid w:val="00AF6DB6"/>
    <w:rsid w:val="00B37563"/>
    <w:rsid w:val="00C04B17"/>
    <w:rsid w:val="00C56B4E"/>
    <w:rsid w:val="00D95294"/>
    <w:rsid w:val="00DD0C51"/>
    <w:rsid w:val="00ED23C4"/>
    <w:rsid w:val="038F7F2E"/>
    <w:rsid w:val="084B188C"/>
    <w:rsid w:val="08825C62"/>
    <w:rsid w:val="089A0D31"/>
    <w:rsid w:val="0C0D7E41"/>
    <w:rsid w:val="0D3B15CA"/>
    <w:rsid w:val="0DC64BC7"/>
    <w:rsid w:val="10DF5FEC"/>
    <w:rsid w:val="11BF0812"/>
    <w:rsid w:val="146D28A7"/>
    <w:rsid w:val="150E6A72"/>
    <w:rsid w:val="1538744F"/>
    <w:rsid w:val="1AD57F7F"/>
    <w:rsid w:val="1B0B1A85"/>
    <w:rsid w:val="1EFF6A3E"/>
    <w:rsid w:val="1FA956EE"/>
    <w:rsid w:val="20021479"/>
    <w:rsid w:val="22287214"/>
    <w:rsid w:val="239E7AB1"/>
    <w:rsid w:val="27285BC7"/>
    <w:rsid w:val="2A13366B"/>
    <w:rsid w:val="2D3D6023"/>
    <w:rsid w:val="2DA515CF"/>
    <w:rsid w:val="2E2521F3"/>
    <w:rsid w:val="31A111BB"/>
    <w:rsid w:val="35935B1F"/>
    <w:rsid w:val="36B96683"/>
    <w:rsid w:val="37384E45"/>
    <w:rsid w:val="380966F2"/>
    <w:rsid w:val="38C5512E"/>
    <w:rsid w:val="39270DB0"/>
    <w:rsid w:val="3A2A24F2"/>
    <w:rsid w:val="3A633E86"/>
    <w:rsid w:val="3BDB7BD7"/>
    <w:rsid w:val="3C5A63BA"/>
    <w:rsid w:val="3D906627"/>
    <w:rsid w:val="3DF749A7"/>
    <w:rsid w:val="40022B1E"/>
    <w:rsid w:val="4216334A"/>
    <w:rsid w:val="42CB0DBB"/>
    <w:rsid w:val="43C76391"/>
    <w:rsid w:val="45943BFC"/>
    <w:rsid w:val="45F36118"/>
    <w:rsid w:val="495F96AA"/>
    <w:rsid w:val="49C77704"/>
    <w:rsid w:val="50A15208"/>
    <w:rsid w:val="51E80403"/>
    <w:rsid w:val="532044D0"/>
    <w:rsid w:val="556A31DB"/>
    <w:rsid w:val="56C31C3A"/>
    <w:rsid w:val="57FD4394"/>
    <w:rsid w:val="5917787B"/>
    <w:rsid w:val="5A731FCC"/>
    <w:rsid w:val="5C50326F"/>
    <w:rsid w:val="5D1EB9BA"/>
    <w:rsid w:val="5F734BE9"/>
    <w:rsid w:val="5F7B53CD"/>
    <w:rsid w:val="61581BB2"/>
    <w:rsid w:val="67615B02"/>
    <w:rsid w:val="6F717C57"/>
    <w:rsid w:val="71DE2CE0"/>
    <w:rsid w:val="73F47B2E"/>
    <w:rsid w:val="74D629E8"/>
    <w:rsid w:val="75BC2009"/>
    <w:rsid w:val="764D3A91"/>
    <w:rsid w:val="77EE4E07"/>
    <w:rsid w:val="7C0E6730"/>
    <w:rsid w:val="7CBA104A"/>
    <w:rsid w:val="7D5238E0"/>
    <w:rsid w:val="7EDC6671"/>
    <w:rsid w:val="7FA9384E"/>
    <w:rsid w:val="7FE76BBC"/>
    <w:rsid w:val="7FECF330"/>
    <w:rsid w:val="9B4B1E56"/>
    <w:rsid w:val="BBFDB581"/>
    <w:rsid w:val="DDE6C315"/>
    <w:rsid w:val="DFDD309A"/>
    <w:rsid w:val="E7D3A655"/>
    <w:rsid w:val="EFFF98F6"/>
    <w:rsid w:val="F3BF4A4E"/>
    <w:rsid w:val="F5CBB6BD"/>
    <w:rsid w:val="FBDF38BC"/>
    <w:rsid w:val="FBFC7F4A"/>
    <w:rsid w:val="FDE7E084"/>
    <w:rsid w:val="FFAC1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83838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Acronym"/>
    <w:basedOn w:val="6"/>
    <w:qFormat/>
    <w:uiPriority w:val="0"/>
  </w:style>
  <w:style w:type="character" w:styleId="12">
    <w:name w:val="HTML Variable"/>
    <w:basedOn w:val="6"/>
    <w:qFormat/>
    <w:uiPriority w:val="0"/>
  </w:style>
  <w:style w:type="character" w:styleId="13">
    <w:name w:val="Hyperlink"/>
    <w:basedOn w:val="6"/>
    <w:qFormat/>
    <w:uiPriority w:val="0"/>
    <w:rPr>
      <w:color w:val="0000FF"/>
      <w:u w:val="single"/>
    </w:rPr>
  </w:style>
  <w:style w:type="character" w:styleId="14">
    <w:name w:val="HTML Code"/>
    <w:basedOn w:val="6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styleId="15">
    <w:name w:val="HTML Cite"/>
    <w:basedOn w:val="6"/>
    <w:qFormat/>
    <w:uiPriority w:val="0"/>
  </w:style>
  <w:style w:type="paragraph" w:customStyle="1" w:styleId="16">
    <w:name w:val="硕士论文-二级节标题"/>
    <w:basedOn w:val="1"/>
    <w:next w:val="1"/>
    <w:qFormat/>
    <w:uiPriority w:val="0"/>
    <w:pPr>
      <w:spacing w:before="240" w:after="120" w:line="400" w:lineRule="exact"/>
      <w:jc w:val="center"/>
      <w:outlineLvl w:val="2"/>
    </w:pPr>
    <w:rPr>
      <w:rFonts w:ascii="仿宋_GB2312" w:hAnsi="宋体" w:eastAsia="仿宋_GB2312"/>
      <w:sz w:val="28"/>
      <w:szCs w:val="28"/>
    </w:rPr>
  </w:style>
  <w:style w:type="character" w:customStyle="1" w:styleId="17">
    <w:name w:val="ts"/>
    <w:basedOn w:val="6"/>
    <w:qFormat/>
    <w:uiPriority w:val="0"/>
  </w:style>
  <w:style w:type="character" w:customStyle="1" w:styleId="1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264</Words>
  <Characters>264</Characters>
  <Lines>22</Lines>
  <Paragraphs>6</Paragraphs>
  <TotalTime>43</TotalTime>
  <ScaleCrop>false</ScaleCrop>
  <LinksUpToDate>false</LinksUpToDate>
  <CharactersWithSpaces>372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2020-07-09T15:13:00Z</dcterms:created>
  <dc:creator>Administrator</dc:creator>
  <cp:lastModifiedBy>user</cp:lastModifiedBy>
  <cp:lastPrinted>2020-07-17T17:04:00Z</cp:lastPrinted>
  <dcterms:modified xsi:type="dcterms:W3CDTF">2026-01-14T09:24:31Z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KSOSaveFontToCloudKey">
    <vt:lpwstr>327209905_btnclosed</vt:lpwstr>
  </property>
  <property fmtid="{D5CDD505-2E9C-101B-9397-08002B2CF9AE}" pid="4" name="ICV">
    <vt:lpwstr>833E67E3246CFD7649676469D4DAE925</vt:lpwstr>
  </property>
</Properties>
</file>