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1F09FE">
      <w:pPr>
        <w:keepNext w:val="0"/>
        <w:keepLines w:val="0"/>
        <w:pageBreakBefore w:val="0"/>
        <w:widowControl w:val="0"/>
        <w:kinsoku/>
        <w:wordWrap/>
        <w:overflowPunct/>
        <w:topLinePunct w:val="0"/>
        <w:autoSpaceDE/>
        <w:autoSpaceDN/>
        <w:bidi w:val="0"/>
        <w:adjustRightInd w:val="0"/>
        <w:snapToGrid w:val="0"/>
        <w:spacing w:line="600" w:lineRule="exact"/>
        <w:ind w:left="0" w:firstLine="0" w:firstLineChars="0"/>
        <w:jc w:val="center"/>
        <w:textAlignment w:val="auto"/>
        <w:rPr>
          <w:rFonts w:hint="eastAsia" w:ascii="Times New Roman" w:hAnsi="Times New Roman" w:eastAsia="方正小标宋_GBK" w:cs="Times New Roman"/>
          <w:bCs/>
          <w:color w:val="0C0C0C"/>
          <w:kern w:val="0"/>
          <w:sz w:val="44"/>
          <w:szCs w:val="44"/>
          <w:shd w:val="clear" w:color="auto" w:fill="FFFFFF"/>
          <w:lang w:val="en-US" w:eastAsia="zh-CN" w:bidi="ar"/>
        </w:rPr>
      </w:pPr>
      <w:r>
        <w:rPr>
          <w:rFonts w:hint="eastAsia" w:eastAsia="方正小标宋_GBK" w:cs="Times New Roman"/>
          <w:bCs/>
          <w:color w:val="0C0C0C"/>
          <w:kern w:val="0"/>
          <w:sz w:val="44"/>
          <w:szCs w:val="44"/>
          <w:shd w:val="clear" w:color="auto" w:fill="FFFFFF"/>
          <w:lang w:val="en-US" w:eastAsia="zh-CN" w:bidi="ar"/>
        </w:rPr>
        <w:t>湘乡市</w:t>
      </w:r>
      <w:r>
        <w:rPr>
          <w:rFonts w:hint="eastAsia" w:ascii="Times New Roman" w:hAnsi="Times New Roman" w:eastAsia="方正小标宋_GBK" w:cs="Times New Roman"/>
          <w:bCs/>
          <w:color w:val="0C0C0C"/>
          <w:kern w:val="0"/>
          <w:sz w:val="44"/>
          <w:szCs w:val="44"/>
          <w:shd w:val="clear" w:color="auto" w:fill="FFFFFF"/>
          <w:lang w:val="en-US" w:eastAsia="zh-CN" w:bidi="ar"/>
        </w:rPr>
        <w:t>第五次全国经济普查公报（第六号）</w:t>
      </w:r>
    </w:p>
    <w:p w14:paraId="7DF449B3">
      <w:pPr>
        <w:keepNext w:val="0"/>
        <w:keepLines w:val="0"/>
        <w:pageBreakBefore w:val="0"/>
        <w:widowControl w:val="0"/>
        <w:kinsoku/>
        <w:wordWrap/>
        <w:overflowPunct/>
        <w:topLinePunct w:val="0"/>
        <w:autoSpaceDE/>
        <w:autoSpaceDN/>
        <w:bidi w:val="0"/>
        <w:adjustRightInd w:val="0"/>
        <w:snapToGrid w:val="0"/>
        <w:spacing w:line="600" w:lineRule="exact"/>
        <w:ind w:left="0" w:firstLine="0" w:firstLineChars="0"/>
        <w:jc w:val="center"/>
        <w:textAlignment w:val="auto"/>
        <w:rPr>
          <w:rFonts w:hint="eastAsia" w:ascii="Times New Roman" w:hAnsi="Times New Roman" w:eastAsia="方正小标宋_GBK" w:cs="Times New Roman"/>
          <w:bCs/>
          <w:color w:val="0C0C0C"/>
          <w:kern w:val="0"/>
          <w:sz w:val="36"/>
          <w:szCs w:val="36"/>
          <w:shd w:val="clear" w:color="auto" w:fill="FFFFFF"/>
          <w:lang w:val="en-US" w:eastAsia="zh-CN" w:bidi="ar"/>
        </w:rPr>
      </w:pPr>
      <w:r>
        <w:rPr>
          <w:rFonts w:hint="eastAsia" w:ascii="Times New Roman" w:hAnsi="Times New Roman" w:eastAsia="方正小标宋_GBK" w:cs="Times New Roman"/>
          <w:bCs/>
          <w:color w:val="0C0C0C"/>
          <w:kern w:val="0"/>
          <w:sz w:val="36"/>
          <w:szCs w:val="36"/>
          <w:shd w:val="clear" w:color="auto" w:fill="FFFFFF"/>
          <w:lang w:val="en-US" w:eastAsia="zh-CN" w:bidi="ar"/>
        </w:rPr>
        <w:t>——部分新兴产业发展情况</w:t>
      </w:r>
    </w:p>
    <w:p w14:paraId="7D168411">
      <w:pPr>
        <w:keepNext w:val="0"/>
        <w:keepLines w:val="0"/>
        <w:pageBreakBefore w:val="0"/>
        <w:widowControl w:val="0"/>
        <w:kinsoku/>
        <w:wordWrap/>
        <w:overflowPunct/>
        <w:topLinePunct w:val="0"/>
        <w:autoSpaceDE/>
        <w:autoSpaceDN/>
        <w:bidi w:val="0"/>
        <w:adjustRightInd w:val="0"/>
        <w:snapToGrid w:val="0"/>
        <w:spacing w:afterAutospacing="0" w:line="600" w:lineRule="exact"/>
        <w:ind w:left="0" w:leftChars="0" w:firstLine="0" w:firstLineChars="0"/>
        <w:jc w:val="center"/>
        <w:textAlignment w:val="auto"/>
        <w:rPr>
          <w:rFonts w:hint="eastAsia" w:ascii="Times New Roman" w:hAnsi="Times New Roman" w:eastAsia="方正楷体_GBK" w:cs="方正楷体_GBK"/>
          <w:color w:val="0C0C0C"/>
          <w:kern w:val="2"/>
          <w:sz w:val="32"/>
          <w:szCs w:val="32"/>
          <w:lang w:val="en-US" w:eastAsia="zh-CN" w:bidi="ar-SA"/>
        </w:rPr>
      </w:pPr>
      <w:r>
        <w:rPr>
          <w:rFonts w:hint="eastAsia" w:eastAsia="方正楷体_GBK" w:cs="方正楷体_GBK"/>
          <w:color w:val="0C0C0C"/>
          <w:kern w:val="2"/>
          <w:sz w:val="32"/>
          <w:szCs w:val="32"/>
          <w:lang w:val="en-US" w:eastAsia="zh-CN" w:bidi="ar-SA"/>
        </w:rPr>
        <w:t>湘乡市</w:t>
      </w:r>
      <w:r>
        <w:rPr>
          <w:rFonts w:hint="eastAsia" w:ascii="Times New Roman" w:hAnsi="Times New Roman" w:eastAsia="方正楷体_GBK" w:cs="方正楷体_GBK"/>
          <w:color w:val="0C0C0C"/>
          <w:kern w:val="2"/>
          <w:sz w:val="32"/>
          <w:szCs w:val="32"/>
          <w:lang w:val="en-US" w:eastAsia="zh-CN" w:bidi="ar-SA"/>
        </w:rPr>
        <w:t>统计局</w:t>
      </w:r>
    </w:p>
    <w:p w14:paraId="34A5431B">
      <w:pPr>
        <w:keepNext w:val="0"/>
        <w:keepLines w:val="0"/>
        <w:pageBreakBefore w:val="0"/>
        <w:widowControl w:val="0"/>
        <w:kinsoku/>
        <w:wordWrap/>
        <w:overflowPunct/>
        <w:topLinePunct w:val="0"/>
        <w:autoSpaceDE/>
        <w:autoSpaceDN/>
        <w:bidi w:val="0"/>
        <w:adjustRightInd w:val="0"/>
        <w:snapToGrid w:val="0"/>
        <w:spacing w:afterAutospacing="0" w:line="500" w:lineRule="exact"/>
        <w:ind w:left="0" w:leftChars="0" w:firstLine="0" w:firstLineChars="0"/>
        <w:jc w:val="center"/>
        <w:textAlignment w:val="auto"/>
        <w:rPr>
          <w:rFonts w:hint="eastAsia" w:ascii="Times New Roman" w:hAnsi="Times New Roman" w:eastAsia="方正楷体_GBK" w:cs="方正楷体_GBK"/>
          <w:color w:val="0C0C0C"/>
          <w:kern w:val="2"/>
          <w:sz w:val="32"/>
          <w:szCs w:val="32"/>
          <w:lang w:val="en-US" w:eastAsia="zh-CN" w:bidi="ar-SA"/>
        </w:rPr>
      </w:pPr>
      <w:r>
        <w:rPr>
          <w:rFonts w:hint="eastAsia" w:eastAsia="方正楷体_GBK" w:cs="方正楷体_GBK"/>
          <w:color w:val="0C0C0C"/>
          <w:kern w:val="2"/>
          <w:sz w:val="32"/>
          <w:szCs w:val="32"/>
          <w:lang w:val="en-US" w:eastAsia="zh-CN" w:bidi="ar-SA"/>
        </w:rPr>
        <w:t>湘乡市</w:t>
      </w:r>
      <w:r>
        <w:rPr>
          <w:rFonts w:hint="eastAsia" w:ascii="Times New Roman" w:hAnsi="Times New Roman" w:eastAsia="方正楷体_GBK" w:cs="方正楷体_GBK"/>
          <w:color w:val="0C0C0C"/>
          <w:kern w:val="2"/>
          <w:sz w:val="32"/>
          <w:szCs w:val="32"/>
          <w:lang w:val="en-US" w:eastAsia="zh-CN" w:bidi="ar-SA"/>
        </w:rPr>
        <w:t>第五次全国经济普查领导小组办公室</w:t>
      </w:r>
    </w:p>
    <w:p w14:paraId="102EB754">
      <w:pPr>
        <w:pStyle w:val="4"/>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baseline"/>
        <w:rPr>
          <w:rFonts w:hint="default" w:ascii="Times New Roman" w:hAnsi="Times New Roman" w:cs="Times New Roman"/>
          <w:color w:val="0C0C0C"/>
          <w:sz w:val="32"/>
          <w:szCs w:val="32"/>
          <w:lang w:val="en-US" w:eastAsia="zh-CN"/>
        </w:rPr>
      </w:pPr>
      <w:r>
        <w:rPr>
          <w:rFonts w:hint="eastAsia" w:ascii="Times New Roman" w:hAnsi="Times New Roman" w:eastAsia="方正楷体_GBK" w:cs="Times New Roman"/>
          <w:color w:val="0C0C0C"/>
          <w:kern w:val="2"/>
          <w:sz w:val="32"/>
          <w:szCs w:val="32"/>
          <w:lang w:val="en-US" w:eastAsia="zh-CN" w:bidi="ar-SA"/>
        </w:rPr>
        <w:t>（</w:t>
      </w:r>
      <w:r>
        <w:rPr>
          <w:rFonts w:hint="default" w:ascii="Times New Roman" w:hAnsi="Times New Roman" w:eastAsia="方正楷体_GBK" w:cs="Times New Roman"/>
          <w:color w:val="0C0C0C"/>
          <w:kern w:val="2"/>
          <w:sz w:val="32"/>
          <w:szCs w:val="32"/>
          <w:lang w:val="en-US" w:eastAsia="zh-CN" w:bidi="ar-SA"/>
        </w:rPr>
        <w:t>202</w:t>
      </w:r>
      <w:r>
        <w:rPr>
          <w:rFonts w:hint="eastAsia" w:eastAsia="方正楷体_GBK" w:cs="Times New Roman"/>
          <w:color w:val="0C0C0C"/>
          <w:kern w:val="2"/>
          <w:sz w:val="32"/>
          <w:szCs w:val="32"/>
          <w:lang w:val="en-US" w:eastAsia="zh-CN" w:bidi="ar-SA"/>
        </w:rPr>
        <w:t>5</w:t>
      </w:r>
      <w:r>
        <w:rPr>
          <w:rFonts w:hint="default" w:ascii="Times New Roman" w:hAnsi="Times New Roman" w:eastAsia="方正楷体_GBK" w:cs="Times New Roman"/>
          <w:color w:val="0C0C0C"/>
          <w:kern w:val="2"/>
          <w:sz w:val="32"/>
          <w:szCs w:val="32"/>
          <w:lang w:val="en-US" w:eastAsia="zh-CN" w:bidi="ar-SA"/>
        </w:rPr>
        <w:t>年</w:t>
      </w:r>
      <w:r>
        <w:rPr>
          <w:rFonts w:hint="eastAsia" w:eastAsia="方正楷体_GBK" w:cs="Times New Roman"/>
          <w:color w:val="0C0C0C"/>
          <w:kern w:val="2"/>
          <w:sz w:val="32"/>
          <w:szCs w:val="32"/>
          <w:lang w:val="en-US" w:eastAsia="zh-CN" w:bidi="ar-SA"/>
        </w:rPr>
        <w:t>9</w:t>
      </w:r>
      <w:r>
        <w:rPr>
          <w:rFonts w:hint="default" w:ascii="Times New Roman" w:hAnsi="Times New Roman" w:eastAsia="方正楷体_GBK" w:cs="Times New Roman"/>
          <w:color w:val="0C0C0C"/>
          <w:kern w:val="2"/>
          <w:sz w:val="32"/>
          <w:szCs w:val="32"/>
          <w:lang w:val="en-US" w:eastAsia="zh-CN" w:bidi="ar-SA"/>
        </w:rPr>
        <w:t>月</w:t>
      </w:r>
      <w:r>
        <w:rPr>
          <w:rFonts w:hint="eastAsia" w:eastAsia="方正楷体_GBK" w:cs="Times New Roman"/>
          <w:color w:val="0C0C0C"/>
          <w:kern w:val="2"/>
          <w:sz w:val="32"/>
          <w:szCs w:val="32"/>
          <w:lang w:val="en-US" w:eastAsia="zh-CN" w:bidi="ar-SA"/>
        </w:rPr>
        <w:t>22</w:t>
      </w:r>
      <w:r>
        <w:rPr>
          <w:rFonts w:hint="default" w:ascii="Times New Roman" w:hAnsi="Times New Roman" w:eastAsia="方正楷体_GBK" w:cs="Times New Roman"/>
          <w:color w:val="0C0C0C"/>
          <w:kern w:val="2"/>
          <w:sz w:val="32"/>
          <w:szCs w:val="32"/>
          <w:lang w:val="en-US" w:eastAsia="zh-CN" w:bidi="ar-SA"/>
        </w:rPr>
        <w:t>日</w:t>
      </w:r>
      <w:bookmarkStart w:id="0" w:name="_GoBack"/>
      <w:bookmarkEnd w:id="0"/>
      <w:r>
        <w:rPr>
          <w:rFonts w:hint="eastAsia" w:ascii="Times New Roman" w:hAnsi="Times New Roman" w:eastAsia="方正楷体_GBK" w:cs="Times New Roman"/>
          <w:color w:val="0C0C0C"/>
          <w:kern w:val="2"/>
          <w:sz w:val="32"/>
          <w:szCs w:val="32"/>
          <w:lang w:val="en-US" w:eastAsia="zh-CN" w:bidi="ar-SA"/>
        </w:rPr>
        <w:t>）</w:t>
      </w:r>
    </w:p>
    <w:p w14:paraId="2373C6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rPr>
          <w:rFonts w:hint="eastAsia" w:ascii="Times New Roman" w:hAnsi="Times New Roman" w:cs="Times New Roman"/>
          <w:color w:val="0C0C0C"/>
          <w:kern w:val="2"/>
          <w:sz w:val="36"/>
          <w:szCs w:val="36"/>
          <w:u w:val="none"/>
          <w:lang w:val="en-US" w:eastAsia="zh-CN" w:bidi="ar-SA"/>
        </w:rPr>
      </w:pPr>
    </w:p>
    <w:p w14:paraId="0C4A39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firstLine="0" w:firstLineChars="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cs="Times New Roman"/>
          <w:color w:val="0C0C0C"/>
          <w:spacing w:val="-6"/>
          <w:kern w:val="2"/>
          <w:sz w:val="32"/>
          <w:szCs w:val="32"/>
          <w:u w:val="none"/>
          <w:lang w:val="en-US" w:eastAsia="zh-CN" w:bidi="ar-SA"/>
        </w:rPr>
        <w:t xml:space="preserve">    </w:t>
      </w:r>
      <w:r>
        <w:rPr>
          <w:rFonts w:hint="eastAsia" w:ascii="Times New Roman" w:hAnsi="Times New Roman" w:eastAsia="方正仿宋_GBK" w:cs="Times New Roman"/>
          <w:color w:val="0C0C0C"/>
          <w:spacing w:val="-6"/>
          <w:kern w:val="2"/>
          <w:sz w:val="32"/>
          <w:szCs w:val="32"/>
          <w:u w:val="none"/>
          <w:lang w:val="en-US" w:eastAsia="zh-CN" w:bidi="ar-SA"/>
        </w:rPr>
        <w:t>根据</w:t>
      </w:r>
      <w:r>
        <w:rPr>
          <w:rFonts w:hint="eastAsia" w:cs="Times New Roman"/>
          <w:color w:val="0C0C0C"/>
          <w:spacing w:val="-6"/>
          <w:kern w:val="2"/>
          <w:sz w:val="32"/>
          <w:szCs w:val="32"/>
          <w:u w:val="none"/>
          <w:lang w:val="en-US" w:eastAsia="zh-CN" w:bidi="ar-SA"/>
        </w:rPr>
        <w:t>湘乡市</w:t>
      </w:r>
      <w:r>
        <w:rPr>
          <w:rFonts w:hint="eastAsia" w:ascii="Times New Roman" w:hAnsi="Times New Roman" w:eastAsia="方正仿宋_GBK" w:cs="Times New Roman"/>
          <w:color w:val="0C0C0C"/>
          <w:spacing w:val="-6"/>
          <w:kern w:val="2"/>
          <w:sz w:val="32"/>
          <w:szCs w:val="32"/>
          <w:u w:val="none"/>
          <w:lang w:val="en-US" w:eastAsia="zh-CN" w:bidi="ar-SA"/>
        </w:rPr>
        <w:t>第五次全国经济普查结果，现将我</w:t>
      </w:r>
      <w:r>
        <w:rPr>
          <w:rFonts w:hint="eastAsia" w:cs="Times New Roman"/>
          <w:color w:val="0C0C0C"/>
          <w:spacing w:val="-6"/>
          <w:kern w:val="2"/>
          <w:sz w:val="32"/>
          <w:szCs w:val="32"/>
          <w:u w:val="none"/>
          <w:lang w:val="en-US" w:eastAsia="zh-CN" w:bidi="ar-SA"/>
        </w:rPr>
        <w:t>市</w:t>
      </w:r>
      <w:r>
        <w:rPr>
          <w:rFonts w:hint="eastAsia" w:ascii="Times New Roman" w:hAnsi="Times New Roman" w:eastAsia="方正仿宋_GBK" w:cs="Times New Roman"/>
          <w:color w:val="0C0C0C"/>
          <w:spacing w:val="-6"/>
          <w:kern w:val="2"/>
          <w:sz w:val="32"/>
          <w:szCs w:val="32"/>
          <w:u w:val="none"/>
          <w:lang w:val="en-US" w:eastAsia="zh-CN" w:bidi="ar-SA"/>
        </w:rPr>
        <w:t>第二产业和第三产业中战略性新兴产业、高技术产业、数字经济核心产业等新兴产业的主要数据公布如下：</w:t>
      </w:r>
    </w:p>
    <w:p w14:paraId="746E24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rPr>
          <w:rFonts w:hint="eastAsia" w:ascii="Times New Roman" w:hAnsi="Times New Roman" w:eastAsia="方正仿宋_GBK" w:cs="仿宋_GB2312"/>
          <w:i w:val="0"/>
          <w:caps w:val="0"/>
          <w:color w:val="0C0C0C"/>
          <w:spacing w:val="0"/>
          <w:sz w:val="32"/>
          <w:szCs w:val="32"/>
          <w:highlight w:val="none"/>
        </w:rPr>
      </w:pPr>
      <w:r>
        <w:rPr>
          <w:rFonts w:hint="eastAsia" w:ascii="Times New Roman" w:hAnsi="Times New Roman" w:eastAsia="黑体" w:cs="黑体"/>
          <w:b w:val="0"/>
          <w:bCs/>
          <w:i w:val="0"/>
          <w:caps w:val="0"/>
          <w:color w:val="0C0C0C"/>
          <w:spacing w:val="0"/>
          <w:kern w:val="0"/>
          <w:sz w:val="32"/>
          <w:szCs w:val="32"/>
          <w:highlight w:val="none"/>
          <w:lang w:val="en-US" w:eastAsia="zh-CN" w:bidi="ar"/>
        </w:rPr>
        <w:t>一、战略性新兴产业</w:t>
      </w:r>
    </w:p>
    <w:p w14:paraId="4CF27D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0"/>
        <w:jc w:val="both"/>
        <w:textAlignment w:val="auto"/>
        <w:rPr>
          <w:rFonts w:hint="eastAsia" w:eastAsia="楷体_GB2312" w:cs="楷体_GB2312"/>
          <w:i w:val="0"/>
          <w:caps w:val="0"/>
          <w:color w:val="0C0C0C"/>
          <w:spacing w:val="0"/>
          <w:kern w:val="0"/>
          <w:sz w:val="32"/>
          <w:szCs w:val="32"/>
          <w:highlight w:val="none"/>
          <w:lang w:val="en-US" w:eastAsia="zh-CN" w:bidi="ar"/>
        </w:rPr>
      </w:pPr>
      <w:r>
        <w:rPr>
          <w:rFonts w:hint="eastAsia" w:eastAsia="楷体_GB2312" w:cs="楷体_GB2312"/>
          <w:i w:val="0"/>
          <w:caps w:val="0"/>
          <w:color w:val="0C0C0C"/>
          <w:spacing w:val="0"/>
          <w:kern w:val="0"/>
          <w:sz w:val="32"/>
          <w:szCs w:val="32"/>
          <w:highlight w:val="none"/>
          <w:lang w:val="en-US" w:eastAsia="zh-CN" w:bidi="ar"/>
        </w:rPr>
        <w:t>(一)</w:t>
      </w:r>
      <w:r>
        <w:rPr>
          <w:rFonts w:hint="eastAsia" w:ascii="Times New Roman" w:hAnsi="Times New Roman" w:eastAsia="楷体_GB2312" w:cs="楷体_GB2312"/>
          <w:i w:val="0"/>
          <w:caps w:val="0"/>
          <w:color w:val="0C0C0C"/>
          <w:spacing w:val="0"/>
          <w:kern w:val="0"/>
          <w:sz w:val="32"/>
          <w:szCs w:val="32"/>
          <w:highlight w:val="none"/>
          <w:lang w:val="en-US" w:eastAsia="zh-CN" w:bidi="ar"/>
        </w:rPr>
        <w:t>工业战略性新兴产业</w:t>
      </w:r>
    </w:p>
    <w:p w14:paraId="3AA7F2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2023年末，全</w:t>
      </w:r>
      <w:r>
        <w:rPr>
          <w:rFonts w:hint="eastAsia" w:cs="Times New Roman"/>
          <w:color w:val="0C0C0C"/>
          <w:spacing w:val="-6"/>
          <w:kern w:val="2"/>
          <w:sz w:val="32"/>
          <w:szCs w:val="32"/>
          <w:u w:val="none"/>
          <w:lang w:val="en-US" w:eastAsia="zh-CN" w:bidi="ar-SA"/>
        </w:rPr>
        <w:t>市</w:t>
      </w:r>
      <w:r>
        <w:rPr>
          <w:rFonts w:hint="eastAsia" w:ascii="Times New Roman" w:hAnsi="Times New Roman" w:eastAsia="方正仿宋_GBK" w:cs="Times New Roman"/>
          <w:color w:val="0C0C0C"/>
          <w:spacing w:val="-6"/>
          <w:kern w:val="2"/>
          <w:sz w:val="32"/>
          <w:szCs w:val="32"/>
          <w:u w:val="none"/>
          <w:lang w:val="en-US" w:eastAsia="zh-CN" w:bidi="ar-SA"/>
        </w:rPr>
        <w:t>从事战略性新兴产业生产的规模以上工业企业法人单位</w:t>
      </w:r>
      <w:r>
        <w:rPr>
          <w:rFonts w:hint="eastAsia" w:cs="仿宋_GB2312"/>
          <w:i w:val="0"/>
          <w:caps w:val="0"/>
          <w:color w:val="0C0C0C"/>
          <w:spacing w:val="0"/>
          <w:kern w:val="0"/>
          <w:sz w:val="32"/>
          <w:szCs w:val="32"/>
          <w:highlight w:val="none"/>
          <w:lang w:val="en-US" w:eastAsia="zh-CN" w:bidi="ar"/>
        </w:rPr>
        <w:t>82个</w:t>
      </w:r>
      <w:r>
        <w:rPr>
          <w:rFonts w:hint="eastAsia" w:ascii="Times New Roman" w:hAnsi="Times New Roman" w:eastAsia="方正仿宋_GBK" w:cs="Times New Roman"/>
          <w:color w:val="0C0C0C"/>
          <w:spacing w:val="-6"/>
          <w:kern w:val="2"/>
          <w:sz w:val="32"/>
          <w:szCs w:val="32"/>
          <w:u w:val="none"/>
          <w:lang w:val="en-US" w:eastAsia="zh-CN" w:bidi="ar-SA"/>
        </w:rPr>
        <w:t>，占规模以上工业企业法人单位的</w:t>
      </w:r>
      <w:r>
        <w:rPr>
          <w:rFonts w:hint="eastAsia" w:cs="Times New Roman"/>
          <w:color w:val="0C0C0C"/>
          <w:sz w:val="32"/>
          <w:szCs w:val="32"/>
          <w:u w:val="none"/>
          <w:lang w:val="en-US" w:eastAsia="zh-CN"/>
        </w:rPr>
        <w:t>24.9</w:t>
      </w:r>
      <w:r>
        <w:rPr>
          <w:rFonts w:hint="eastAsia" w:ascii="Times New Roman" w:hAnsi="Times New Roman" w:eastAsia="方正仿宋_GBK" w:cs="Times New Roman"/>
          <w:color w:val="0C0C0C"/>
          <w:spacing w:val="-6"/>
          <w:kern w:val="2"/>
          <w:sz w:val="32"/>
          <w:szCs w:val="32"/>
          <w:u w:val="none"/>
          <w:lang w:val="en-US" w:eastAsia="zh-CN" w:bidi="ar-SA"/>
        </w:rPr>
        <w:t>%。其中，新一代信息技术产业</w:t>
      </w:r>
      <w:r>
        <w:rPr>
          <w:rFonts w:hint="eastAsia" w:cs="Times New Roman"/>
          <w:color w:val="0C0C0C"/>
          <w:sz w:val="32"/>
          <w:szCs w:val="32"/>
          <w:u w:val="none"/>
          <w:lang w:val="en-US" w:eastAsia="zh-CN"/>
        </w:rPr>
        <w:t>11</w:t>
      </w:r>
      <w:r>
        <w:rPr>
          <w:rFonts w:hint="eastAsia" w:ascii="Times New Roman" w:hAnsi="Times New Roman" w:eastAsia="方正仿宋_GBK" w:cs="Times New Roman"/>
          <w:color w:val="0C0C0C"/>
          <w:spacing w:val="-6"/>
          <w:kern w:val="2"/>
          <w:sz w:val="32"/>
          <w:szCs w:val="32"/>
          <w:u w:val="none"/>
          <w:lang w:val="en" w:eastAsia="zh-CN" w:bidi="ar-SA"/>
        </w:rPr>
        <w:t>个</w:t>
      </w:r>
      <w:r>
        <w:rPr>
          <w:rFonts w:hint="eastAsia" w:ascii="Times New Roman" w:hAnsi="Times New Roman" w:eastAsia="方正仿宋_GBK" w:cs="Times New Roman"/>
          <w:color w:val="0C0C0C"/>
          <w:spacing w:val="-6"/>
          <w:kern w:val="2"/>
          <w:sz w:val="32"/>
          <w:szCs w:val="32"/>
          <w:u w:val="none"/>
          <w:lang w:val="en-US" w:eastAsia="zh-CN" w:bidi="ar-SA"/>
        </w:rPr>
        <w:t>，占工业战略性新兴产业企业法人单位的</w:t>
      </w:r>
      <w:r>
        <w:rPr>
          <w:rFonts w:hint="eastAsia" w:cs="Times New Roman"/>
          <w:color w:val="0C0C0C"/>
          <w:sz w:val="32"/>
          <w:szCs w:val="32"/>
          <w:u w:val="none"/>
          <w:lang w:val="en-US" w:eastAsia="zh-CN"/>
        </w:rPr>
        <w:t>13.4</w:t>
      </w:r>
      <w:r>
        <w:rPr>
          <w:rFonts w:hint="eastAsia" w:ascii="Times New Roman" w:hAnsi="Times New Roman" w:eastAsia="方正仿宋_GBK" w:cs="Times New Roman"/>
          <w:color w:val="0C0C0C"/>
          <w:spacing w:val="-6"/>
          <w:kern w:val="2"/>
          <w:sz w:val="32"/>
          <w:szCs w:val="32"/>
          <w:u w:val="none"/>
          <w:lang w:val="en-US" w:eastAsia="zh-CN" w:bidi="ar-SA"/>
        </w:rPr>
        <w:t>%；高端装备制造业</w:t>
      </w:r>
      <w:r>
        <w:rPr>
          <w:rFonts w:hint="eastAsia" w:cs="Times New Roman"/>
          <w:color w:val="0C0C0C"/>
          <w:sz w:val="32"/>
          <w:szCs w:val="32"/>
          <w:u w:val="none"/>
          <w:lang w:val="en-US" w:eastAsia="zh-CN"/>
        </w:rPr>
        <w:t>19</w:t>
      </w:r>
      <w:r>
        <w:rPr>
          <w:rFonts w:hint="eastAsia" w:ascii="Times New Roman" w:hAnsi="Times New Roman" w:eastAsia="方正仿宋_GBK" w:cs="Times New Roman"/>
          <w:color w:val="0C0C0C"/>
          <w:spacing w:val="-6"/>
          <w:kern w:val="2"/>
          <w:sz w:val="32"/>
          <w:szCs w:val="32"/>
          <w:u w:val="none"/>
          <w:lang w:val="en" w:eastAsia="zh-CN" w:bidi="ar-SA"/>
        </w:rPr>
        <w:t>个</w:t>
      </w:r>
      <w:r>
        <w:rPr>
          <w:rFonts w:hint="eastAsia" w:ascii="Times New Roman" w:hAnsi="Times New Roman" w:eastAsia="方正仿宋_GBK" w:cs="Times New Roman"/>
          <w:color w:val="0C0C0C"/>
          <w:spacing w:val="-6"/>
          <w:kern w:val="2"/>
          <w:sz w:val="32"/>
          <w:szCs w:val="32"/>
          <w:u w:val="none"/>
          <w:lang w:val="en-US" w:eastAsia="zh-CN" w:bidi="ar-SA"/>
        </w:rPr>
        <w:t>，占</w:t>
      </w:r>
      <w:r>
        <w:rPr>
          <w:rFonts w:hint="eastAsia" w:cs="Times New Roman"/>
          <w:color w:val="0C0C0C"/>
          <w:sz w:val="32"/>
          <w:szCs w:val="32"/>
          <w:u w:val="none"/>
          <w:lang w:val="en-US" w:eastAsia="zh-CN"/>
        </w:rPr>
        <w:t>23.2</w:t>
      </w:r>
      <w:r>
        <w:rPr>
          <w:rFonts w:hint="eastAsia" w:ascii="Times New Roman" w:hAnsi="Times New Roman" w:eastAsia="方正仿宋_GBK" w:cs="Times New Roman"/>
          <w:color w:val="0C0C0C"/>
          <w:spacing w:val="-6"/>
          <w:kern w:val="2"/>
          <w:sz w:val="32"/>
          <w:szCs w:val="32"/>
          <w:u w:val="none"/>
          <w:lang w:val="en-US" w:eastAsia="zh-CN" w:bidi="ar-SA"/>
        </w:rPr>
        <w:t>%；新材料产业</w:t>
      </w:r>
      <w:r>
        <w:rPr>
          <w:rFonts w:hint="eastAsia" w:cs="Times New Roman"/>
          <w:color w:val="0C0C0C"/>
          <w:sz w:val="32"/>
          <w:szCs w:val="32"/>
          <w:u w:val="none"/>
          <w:lang w:val="en-US" w:eastAsia="zh-CN"/>
        </w:rPr>
        <w:t>25</w:t>
      </w:r>
      <w:r>
        <w:rPr>
          <w:rFonts w:hint="eastAsia" w:ascii="Times New Roman" w:hAnsi="Times New Roman" w:eastAsia="方正仿宋_GBK" w:cs="Times New Roman"/>
          <w:color w:val="0C0C0C"/>
          <w:spacing w:val="-6"/>
          <w:kern w:val="2"/>
          <w:sz w:val="32"/>
          <w:szCs w:val="32"/>
          <w:u w:val="none"/>
          <w:lang w:val="en" w:eastAsia="zh-CN" w:bidi="ar-SA"/>
        </w:rPr>
        <w:t>个</w:t>
      </w:r>
      <w:r>
        <w:rPr>
          <w:rFonts w:hint="eastAsia" w:ascii="Times New Roman" w:hAnsi="Times New Roman" w:eastAsia="方正仿宋_GBK" w:cs="Times New Roman"/>
          <w:color w:val="0C0C0C"/>
          <w:spacing w:val="-6"/>
          <w:kern w:val="2"/>
          <w:sz w:val="32"/>
          <w:szCs w:val="32"/>
          <w:u w:val="none"/>
          <w:lang w:val="en-US" w:eastAsia="zh-CN" w:bidi="ar-SA"/>
        </w:rPr>
        <w:t>，占</w:t>
      </w:r>
      <w:r>
        <w:rPr>
          <w:rFonts w:hint="eastAsia" w:cs="Times New Roman"/>
          <w:color w:val="0C0C0C"/>
          <w:sz w:val="32"/>
          <w:szCs w:val="32"/>
          <w:u w:val="none"/>
          <w:lang w:val="en-US" w:eastAsia="zh-CN"/>
        </w:rPr>
        <w:t>30.5</w:t>
      </w:r>
      <w:r>
        <w:rPr>
          <w:rFonts w:hint="eastAsia" w:ascii="Times New Roman" w:hAnsi="Times New Roman" w:eastAsia="方正仿宋_GBK" w:cs="Times New Roman"/>
          <w:color w:val="0C0C0C"/>
          <w:spacing w:val="-6"/>
          <w:kern w:val="2"/>
          <w:sz w:val="32"/>
          <w:szCs w:val="32"/>
          <w:u w:val="none"/>
          <w:lang w:val="en-US" w:eastAsia="zh-CN" w:bidi="ar-SA"/>
        </w:rPr>
        <w:t>%；生物产业</w:t>
      </w:r>
      <w:r>
        <w:rPr>
          <w:rFonts w:hint="eastAsia" w:cs="Times New Roman"/>
          <w:color w:val="0C0C0C"/>
          <w:sz w:val="32"/>
          <w:szCs w:val="32"/>
          <w:u w:val="none"/>
          <w:lang w:val="en-US" w:eastAsia="zh-CN"/>
        </w:rPr>
        <w:t>7</w:t>
      </w:r>
      <w:r>
        <w:rPr>
          <w:rFonts w:hint="eastAsia" w:ascii="Times New Roman" w:hAnsi="Times New Roman" w:eastAsia="方正仿宋_GBK" w:cs="Times New Roman"/>
          <w:color w:val="0C0C0C"/>
          <w:spacing w:val="-6"/>
          <w:kern w:val="2"/>
          <w:sz w:val="32"/>
          <w:szCs w:val="32"/>
          <w:u w:val="none"/>
          <w:lang w:val="en" w:eastAsia="zh-CN" w:bidi="ar-SA"/>
        </w:rPr>
        <w:t>个</w:t>
      </w:r>
      <w:r>
        <w:rPr>
          <w:rFonts w:hint="eastAsia" w:ascii="Times New Roman" w:hAnsi="Times New Roman" w:eastAsia="方正仿宋_GBK" w:cs="Times New Roman"/>
          <w:color w:val="0C0C0C"/>
          <w:spacing w:val="-6"/>
          <w:kern w:val="2"/>
          <w:sz w:val="32"/>
          <w:szCs w:val="32"/>
          <w:u w:val="none"/>
          <w:lang w:val="en-US" w:eastAsia="zh-CN" w:bidi="ar-SA"/>
        </w:rPr>
        <w:t>，占</w:t>
      </w:r>
      <w:r>
        <w:rPr>
          <w:rFonts w:hint="eastAsia" w:cs="Times New Roman"/>
          <w:color w:val="0C0C0C"/>
          <w:sz w:val="32"/>
          <w:szCs w:val="32"/>
          <w:u w:val="none"/>
          <w:lang w:val="en-US" w:eastAsia="zh-CN"/>
        </w:rPr>
        <w:t>8.5</w:t>
      </w:r>
      <w:r>
        <w:rPr>
          <w:rFonts w:hint="eastAsia" w:ascii="Times New Roman" w:hAnsi="Times New Roman" w:eastAsia="方正仿宋_GBK" w:cs="Times New Roman"/>
          <w:color w:val="0C0C0C"/>
          <w:spacing w:val="-6"/>
          <w:kern w:val="2"/>
          <w:sz w:val="32"/>
          <w:szCs w:val="32"/>
          <w:u w:val="none"/>
          <w:lang w:val="en-US" w:eastAsia="zh-CN" w:bidi="ar-SA"/>
        </w:rPr>
        <w:t>%；新能源产业</w:t>
      </w:r>
      <w:r>
        <w:rPr>
          <w:rFonts w:hint="eastAsia" w:cs="Times New Roman"/>
          <w:color w:val="0C0C0C"/>
          <w:sz w:val="32"/>
          <w:szCs w:val="32"/>
          <w:u w:val="none"/>
          <w:lang w:val="en-US" w:eastAsia="zh-CN"/>
        </w:rPr>
        <w:t>5</w:t>
      </w:r>
      <w:r>
        <w:rPr>
          <w:rFonts w:hint="eastAsia" w:ascii="Times New Roman" w:hAnsi="Times New Roman" w:eastAsia="方正仿宋_GBK" w:cs="Times New Roman"/>
          <w:color w:val="0C0C0C"/>
          <w:spacing w:val="-6"/>
          <w:kern w:val="2"/>
          <w:sz w:val="32"/>
          <w:szCs w:val="32"/>
          <w:u w:val="none"/>
          <w:lang w:val="en" w:eastAsia="zh-CN" w:bidi="ar-SA"/>
        </w:rPr>
        <w:t>个</w:t>
      </w:r>
      <w:r>
        <w:rPr>
          <w:rFonts w:hint="eastAsia" w:ascii="Times New Roman" w:hAnsi="Times New Roman" w:eastAsia="方正仿宋_GBK" w:cs="Times New Roman"/>
          <w:color w:val="0C0C0C"/>
          <w:spacing w:val="-6"/>
          <w:kern w:val="2"/>
          <w:sz w:val="32"/>
          <w:szCs w:val="32"/>
          <w:u w:val="none"/>
          <w:lang w:val="en-US" w:eastAsia="zh-CN" w:bidi="ar-SA"/>
        </w:rPr>
        <w:t>，占</w:t>
      </w:r>
      <w:r>
        <w:rPr>
          <w:rFonts w:hint="eastAsia" w:cs="Times New Roman"/>
          <w:color w:val="0C0C0C"/>
          <w:sz w:val="32"/>
          <w:szCs w:val="32"/>
          <w:u w:val="none"/>
          <w:lang w:val="en-US" w:eastAsia="zh-CN"/>
        </w:rPr>
        <w:t>6.1</w:t>
      </w:r>
      <w:r>
        <w:rPr>
          <w:rFonts w:hint="eastAsia" w:ascii="Times New Roman" w:hAnsi="Times New Roman" w:eastAsia="方正仿宋_GBK" w:cs="Times New Roman"/>
          <w:color w:val="0C0C0C"/>
          <w:spacing w:val="-6"/>
          <w:kern w:val="2"/>
          <w:sz w:val="32"/>
          <w:szCs w:val="32"/>
          <w:u w:val="none"/>
          <w:lang w:val="en-US" w:eastAsia="zh-CN" w:bidi="ar-SA"/>
        </w:rPr>
        <w:t>%；绿色环保产业</w:t>
      </w:r>
      <w:r>
        <w:rPr>
          <w:rFonts w:hint="eastAsia" w:cs="Times New Roman"/>
          <w:color w:val="0C0C0C"/>
          <w:sz w:val="32"/>
          <w:szCs w:val="32"/>
          <w:u w:val="none"/>
          <w:lang w:val="en-US" w:eastAsia="zh-CN"/>
        </w:rPr>
        <w:t>15</w:t>
      </w:r>
      <w:r>
        <w:rPr>
          <w:rFonts w:hint="eastAsia" w:ascii="Times New Roman" w:hAnsi="Times New Roman" w:eastAsia="方正仿宋_GBK" w:cs="Times New Roman"/>
          <w:color w:val="0C0C0C"/>
          <w:spacing w:val="-6"/>
          <w:kern w:val="2"/>
          <w:sz w:val="32"/>
          <w:szCs w:val="32"/>
          <w:u w:val="none"/>
          <w:lang w:val="en" w:eastAsia="zh-CN" w:bidi="ar-SA"/>
        </w:rPr>
        <w:t>个</w:t>
      </w:r>
      <w:r>
        <w:rPr>
          <w:rFonts w:hint="eastAsia" w:ascii="Times New Roman" w:hAnsi="Times New Roman" w:eastAsia="方正仿宋_GBK" w:cs="Times New Roman"/>
          <w:color w:val="0C0C0C"/>
          <w:spacing w:val="-6"/>
          <w:kern w:val="2"/>
          <w:sz w:val="32"/>
          <w:szCs w:val="32"/>
          <w:u w:val="none"/>
          <w:lang w:val="en-US" w:eastAsia="zh-CN" w:bidi="ar-SA"/>
        </w:rPr>
        <w:t>，占</w:t>
      </w:r>
      <w:r>
        <w:rPr>
          <w:rFonts w:hint="eastAsia" w:cs="Times New Roman"/>
          <w:color w:val="0C0C0C"/>
          <w:sz w:val="32"/>
          <w:szCs w:val="32"/>
          <w:u w:val="none"/>
          <w:lang w:val="en-US" w:eastAsia="zh-CN"/>
        </w:rPr>
        <w:t>18.3</w:t>
      </w:r>
      <w:r>
        <w:rPr>
          <w:rFonts w:hint="eastAsia" w:ascii="Times New Roman" w:hAnsi="Times New Roman" w:eastAsia="方正仿宋_GBK" w:cs="Times New Roman"/>
          <w:color w:val="0C0C0C"/>
          <w:spacing w:val="-6"/>
          <w:kern w:val="2"/>
          <w:sz w:val="32"/>
          <w:szCs w:val="32"/>
          <w:u w:val="none"/>
          <w:lang w:val="en-US" w:eastAsia="zh-CN" w:bidi="ar-SA"/>
        </w:rPr>
        <w:t>%。</w:t>
      </w:r>
    </w:p>
    <w:p w14:paraId="2F85F05E">
      <w:pPr>
        <w:pStyle w:val="2"/>
        <w:numPr>
          <w:ilvl w:val="0"/>
          <w:numId w:val="1"/>
        </w:numPr>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服务业战略性新兴产业</w:t>
      </w:r>
    </w:p>
    <w:p w14:paraId="3573143A">
      <w:pPr>
        <w:numPr>
          <w:ilvl w:val="0"/>
          <w:numId w:val="0"/>
        </w:numPr>
        <w:rPr>
          <w:rFonts w:hint="default" w:ascii="Times New Roman" w:hAnsi="Times New Roman" w:eastAsia="方正仿宋_GBK" w:cs="Times New Roman"/>
          <w:color w:val="0C0C0C"/>
          <w:spacing w:val="-6"/>
          <w:kern w:val="2"/>
          <w:sz w:val="32"/>
          <w:szCs w:val="32"/>
          <w:u w:val="none"/>
          <w:lang w:val="en-US" w:eastAsia="zh-CN" w:bidi="ar-SA"/>
        </w:rPr>
      </w:pPr>
      <w:r>
        <w:rPr>
          <w:rFonts w:hint="eastAsia"/>
          <w:lang w:val="en-US" w:eastAsia="zh-CN"/>
        </w:rPr>
        <w:t xml:space="preserve">   </w:t>
      </w:r>
      <w:r>
        <w:rPr>
          <w:rFonts w:hint="eastAsia" w:ascii="Times New Roman" w:hAnsi="Times New Roman" w:eastAsia="方正仿宋_GBK" w:cs="Times New Roman"/>
          <w:color w:val="0C0C0C"/>
          <w:spacing w:val="-6"/>
          <w:kern w:val="2"/>
          <w:sz w:val="32"/>
          <w:szCs w:val="32"/>
          <w:u w:val="none"/>
          <w:lang w:val="en-US" w:eastAsia="zh-CN" w:bidi="ar-SA"/>
        </w:rPr>
        <w:t xml:space="preserve"> </w:t>
      </w:r>
      <w:r>
        <w:rPr>
          <w:rFonts w:hint="default" w:ascii="Times New Roman" w:hAnsi="Times New Roman" w:eastAsia="方正仿宋_GBK" w:cs="Times New Roman"/>
          <w:color w:val="0C0C0C"/>
          <w:spacing w:val="-6"/>
          <w:kern w:val="2"/>
          <w:sz w:val="32"/>
          <w:szCs w:val="32"/>
          <w:u w:val="none"/>
          <w:lang w:val="en-US" w:eastAsia="zh-CN" w:bidi="ar-SA"/>
        </w:rPr>
        <w:t>2023</w:t>
      </w:r>
      <w:r>
        <w:rPr>
          <w:rFonts w:hint="eastAsia" w:ascii="Times New Roman" w:hAnsi="Times New Roman" w:eastAsia="方正仿宋_GBK" w:cs="Times New Roman"/>
          <w:color w:val="0C0C0C"/>
          <w:spacing w:val="-6"/>
          <w:kern w:val="2"/>
          <w:sz w:val="32"/>
          <w:szCs w:val="32"/>
          <w:u w:val="none"/>
          <w:lang w:val="en-US" w:eastAsia="zh-CN" w:bidi="ar-SA"/>
        </w:rPr>
        <w:t>年末，全市从事战略性新兴产业活动的规模以上服务业企业法人单位</w:t>
      </w:r>
      <w:r>
        <w:rPr>
          <w:rFonts w:hint="eastAsia" w:cs="Times New Roman"/>
          <w:color w:val="0C0C0C"/>
          <w:spacing w:val="-6"/>
          <w:kern w:val="2"/>
          <w:sz w:val="32"/>
          <w:szCs w:val="32"/>
          <w:u w:val="none"/>
          <w:lang w:val="en-US" w:eastAsia="zh-CN" w:bidi="ar-SA"/>
        </w:rPr>
        <w:t>14</w:t>
      </w:r>
      <w:r>
        <w:rPr>
          <w:rFonts w:hint="eastAsia" w:ascii="Times New Roman" w:hAnsi="Times New Roman" w:eastAsia="方正仿宋_GBK" w:cs="Times New Roman"/>
          <w:color w:val="0C0C0C"/>
          <w:spacing w:val="-6"/>
          <w:kern w:val="2"/>
          <w:sz w:val="32"/>
          <w:szCs w:val="32"/>
          <w:u w:val="none"/>
          <w:lang w:val="en-US" w:eastAsia="zh-CN" w:bidi="ar-SA"/>
        </w:rPr>
        <w:t>个，占规模以上服务业企业法人单位的</w:t>
      </w:r>
      <w:r>
        <w:rPr>
          <w:rFonts w:hint="eastAsia" w:cs="Times New Roman"/>
          <w:color w:val="0C0C0C"/>
          <w:spacing w:val="-6"/>
          <w:kern w:val="2"/>
          <w:sz w:val="32"/>
          <w:szCs w:val="32"/>
          <w:u w:val="none"/>
          <w:lang w:val="en-US" w:eastAsia="zh-CN" w:bidi="ar-SA"/>
        </w:rPr>
        <w:t>33.3</w:t>
      </w:r>
      <w:r>
        <w:rPr>
          <w:rFonts w:hint="default" w:ascii="Times New Roman" w:hAnsi="Times New Roman" w:eastAsia="方正仿宋_GBK" w:cs="Times New Roman"/>
          <w:color w:val="0C0C0C"/>
          <w:spacing w:val="-6"/>
          <w:kern w:val="2"/>
          <w:sz w:val="32"/>
          <w:szCs w:val="32"/>
          <w:u w:val="none"/>
          <w:lang w:val="en-US" w:eastAsia="zh-CN" w:bidi="ar-SA"/>
        </w:rPr>
        <w:t>%</w:t>
      </w:r>
      <w:r>
        <w:rPr>
          <w:rFonts w:hint="eastAsia" w:ascii="Times New Roman" w:hAnsi="Times New Roman" w:eastAsia="方正仿宋_GBK" w:cs="Times New Roman"/>
          <w:color w:val="0C0C0C"/>
          <w:spacing w:val="-6"/>
          <w:kern w:val="2"/>
          <w:sz w:val="32"/>
          <w:szCs w:val="32"/>
          <w:u w:val="none"/>
          <w:lang w:val="en-US" w:eastAsia="zh-CN" w:bidi="ar-SA"/>
        </w:rPr>
        <w:t>。</w:t>
      </w:r>
    </w:p>
    <w:p w14:paraId="5F35F6D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仿宋_GB2312"/>
          <w:i w:val="0"/>
          <w:caps w:val="0"/>
          <w:color w:val="0C0C0C"/>
          <w:spacing w:val="0"/>
          <w:sz w:val="32"/>
          <w:szCs w:val="32"/>
          <w:highlight w:val="none"/>
        </w:rPr>
      </w:pPr>
      <w:r>
        <w:rPr>
          <w:rFonts w:hint="eastAsia" w:ascii="Times New Roman" w:hAnsi="Times New Roman" w:eastAsia="黑体" w:cs="黑体"/>
          <w:b w:val="0"/>
          <w:bCs/>
          <w:i w:val="0"/>
          <w:caps w:val="0"/>
          <w:color w:val="0C0C0C"/>
          <w:spacing w:val="0"/>
          <w:kern w:val="0"/>
          <w:sz w:val="32"/>
          <w:szCs w:val="32"/>
          <w:highlight w:val="none"/>
          <w:lang w:val="en-US" w:eastAsia="zh-CN" w:bidi="ar"/>
        </w:rPr>
        <w:t>二、高技术产业</w:t>
      </w:r>
    </w:p>
    <w:p w14:paraId="0EF163B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640" w:right="0" w:firstLine="0"/>
        <w:jc w:val="both"/>
        <w:textAlignment w:val="auto"/>
        <w:rPr>
          <w:rFonts w:hint="eastAsia" w:ascii="Times New Roman" w:hAnsi="Times New Roman" w:eastAsia="方正仿宋_GBK" w:cs="仿宋_GB2312"/>
          <w:i w:val="0"/>
          <w:caps w:val="0"/>
          <w:color w:val="0C0C0C"/>
          <w:spacing w:val="0"/>
          <w:sz w:val="32"/>
          <w:szCs w:val="32"/>
          <w:highlight w:val="none"/>
        </w:rPr>
      </w:pPr>
      <w:r>
        <w:rPr>
          <w:rFonts w:hint="eastAsia" w:ascii="Times New Roman" w:hAnsi="Times New Roman" w:eastAsia="楷体_GB2312" w:cs="楷体_GB2312"/>
          <w:i w:val="0"/>
          <w:caps w:val="0"/>
          <w:color w:val="0C0C0C"/>
          <w:spacing w:val="0"/>
          <w:kern w:val="0"/>
          <w:sz w:val="32"/>
          <w:szCs w:val="32"/>
          <w:highlight w:val="none"/>
          <w:lang w:val="en-US" w:eastAsia="zh-CN" w:bidi="ar"/>
        </w:rPr>
        <w:t>（一）高技术制造业</w:t>
      </w:r>
    </w:p>
    <w:p w14:paraId="1B06BB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2023年末，全</w:t>
      </w:r>
      <w:r>
        <w:rPr>
          <w:rFonts w:hint="eastAsia" w:cs="Times New Roman"/>
          <w:color w:val="0C0C0C"/>
          <w:spacing w:val="-6"/>
          <w:kern w:val="2"/>
          <w:sz w:val="32"/>
          <w:szCs w:val="32"/>
          <w:u w:val="none"/>
          <w:lang w:val="en-US" w:eastAsia="zh-CN" w:bidi="ar-SA"/>
        </w:rPr>
        <w:t>市</w:t>
      </w:r>
      <w:r>
        <w:rPr>
          <w:rFonts w:hint="eastAsia" w:ascii="Times New Roman" w:hAnsi="Times New Roman" w:eastAsia="方正仿宋_GBK" w:cs="Times New Roman"/>
          <w:color w:val="0C0C0C"/>
          <w:spacing w:val="-6"/>
          <w:kern w:val="2"/>
          <w:sz w:val="32"/>
          <w:szCs w:val="32"/>
          <w:u w:val="none"/>
          <w:lang w:val="en-US" w:eastAsia="zh-CN" w:bidi="ar-SA"/>
        </w:rPr>
        <w:t>共有规模以上高技术制造业企业法人单位</w:t>
      </w:r>
      <w:r>
        <w:rPr>
          <w:rFonts w:hint="eastAsia" w:cs="Times New Roman"/>
          <w:color w:val="0C0C0C"/>
          <w:sz w:val="32"/>
          <w:szCs w:val="32"/>
          <w:u w:val="none"/>
          <w:lang w:val="en-US" w:eastAsia="zh-CN"/>
        </w:rPr>
        <w:t>37</w:t>
      </w:r>
      <w:r>
        <w:rPr>
          <w:rFonts w:hint="eastAsia" w:ascii="Times New Roman" w:hAnsi="Times New Roman" w:eastAsia="方正仿宋_GBK" w:cs="Times New Roman"/>
          <w:color w:val="0C0C0C"/>
          <w:spacing w:val="-6"/>
          <w:kern w:val="2"/>
          <w:sz w:val="32"/>
          <w:szCs w:val="32"/>
          <w:u w:val="none"/>
          <w:lang w:val="en-US" w:eastAsia="zh-CN" w:bidi="ar-SA"/>
        </w:rPr>
        <w:t>个，比2018年末增长</w:t>
      </w:r>
      <w:r>
        <w:rPr>
          <w:rFonts w:hint="eastAsia" w:cs="Times New Roman"/>
          <w:color w:val="0C0C0C"/>
          <w:sz w:val="32"/>
          <w:szCs w:val="32"/>
          <w:u w:val="none"/>
          <w:lang w:val="en-US" w:eastAsia="zh-CN"/>
        </w:rPr>
        <w:t>311.1</w:t>
      </w:r>
      <w:r>
        <w:rPr>
          <w:rFonts w:hint="eastAsia" w:ascii="Times New Roman" w:hAnsi="Times New Roman" w:eastAsia="方正仿宋_GBK" w:cs="Times New Roman"/>
          <w:color w:val="0C0C0C"/>
          <w:spacing w:val="-6"/>
          <w:kern w:val="2"/>
          <w:sz w:val="32"/>
          <w:szCs w:val="32"/>
          <w:u w:val="none"/>
          <w:lang w:val="en-US" w:eastAsia="zh-CN" w:bidi="ar-SA"/>
        </w:rPr>
        <w:t>%；占规模以上制造业企业法人单位的</w:t>
      </w:r>
      <w:r>
        <w:rPr>
          <w:rFonts w:hint="eastAsia" w:cs="Times New Roman"/>
          <w:color w:val="0C0C0C"/>
          <w:sz w:val="32"/>
          <w:szCs w:val="32"/>
          <w:u w:val="none"/>
          <w:lang w:val="en-US" w:eastAsia="zh-CN"/>
        </w:rPr>
        <w:t>11.2</w:t>
      </w:r>
      <w:r>
        <w:rPr>
          <w:rFonts w:hint="eastAsia" w:ascii="Times New Roman" w:hAnsi="Times New Roman" w:eastAsia="方正仿宋_GBK" w:cs="Times New Roman"/>
          <w:color w:val="0C0C0C"/>
          <w:spacing w:val="-6"/>
          <w:kern w:val="2"/>
          <w:sz w:val="32"/>
          <w:szCs w:val="32"/>
          <w:u w:val="none"/>
          <w:lang w:val="en-US" w:eastAsia="zh-CN" w:bidi="ar-SA"/>
        </w:rPr>
        <w:t>%，比2018年末提高</w:t>
      </w:r>
      <w:r>
        <w:rPr>
          <w:rFonts w:hint="eastAsia" w:cs="Times New Roman"/>
          <w:color w:val="0C0C0C"/>
          <w:sz w:val="32"/>
          <w:szCs w:val="32"/>
          <w:u w:val="none"/>
          <w:lang w:val="en-US" w:eastAsia="zh-CN"/>
        </w:rPr>
        <w:t>7.4</w:t>
      </w:r>
      <w:r>
        <w:rPr>
          <w:rFonts w:hint="eastAsia" w:ascii="Times New Roman" w:hAnsi="Times New Roman" w:eastAsia="方正仿宋_GBK" w:cs="Times New Roman"/>
          <w:color w:val="0C0C0C"/>
          <w:spacing w:val="-6"/>
          <w:kern w:val="2"/>
          <w:sz w:val="32"/>
          <w:szCs w:val="32"/>
          <w:u w:val="none"/>
          <w:lang w:val="en-US" w:eastAsia="zh-CN" w:bidi="ar-SA"/>
        </w:rPr>
        <w:t>个百分点。</w:t>
      </w:r>
    </w:p>
    <w:p w14:paraId="774A23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2023年，全</w:t>
      </w:r>
      <w:r>
        <w:rPr>
          <w:rFonts w:hint="eastAsia" w:cs="Times New Roman"/>
          <w:color w:val="0C0C0C"/>
          <w:spacing w:val="-6"/>
          <w:kern w:val="2"/>
          <w:sz w:val="32"/>
          <w:szCs w:val="32"/>
          <w:u w:val="none"/>
          <w:lang w:val="en-US" w:eastAsia="zh-CN" w:bidi="ar-SA"/>
        </w:rPr>
        <w:t>市</w:t>
      </w:r>
      <w:r>
        <w:rPr>
          <w:rFonts w:hint="eastAsia" w:ascii="Times New Roman" w:hAnsi="Times New Roman" w:eastAsia="方正仿宋_GBK" w:cs="Times New Roman"/>
          <w:color w:val="0C0C0C"/>
          <w:spacing w:val="-6"/>
          <w:kern w:val="2"/>
          <w:sz w:val="32"/>
          <w:szCs w:val="32"/>
          <w:u w:val="none"/>
          <w:lang w:val="en-US" w:eastAsia="zh-CN" w:bidi="ar-SA"/>
        </w:rPr>
        <w:t>规模以上高技术制造业企业法人单位全年实现营业收入</w:t>
      </w:r>
      <w:r>
        <w:rPr>
          <w:rFonts w:hint="eastAsia" w:cs="Times New Roman"/>
          <w:color w:val="0C0C0C"/>
          <w:sz w:val="32"/>
          <w:szCs w:val="32"/>
          <w:u w:val="none"/>
          <w:lang w:val="en-US" w:eastAsia="zh-CN"/>
        </w:rPr>
        <w:t>150.26</w:t>
      </w:r>
      <w:r>
        <w:rPr>
          <w:rFonts w:hint="eastAsia" w:ascii="Times New Roman" w:hAnsi="Times New Roman" w:eastAsia="方正仿宋_GBK" w:cs="Times New Roman"/>
          <w:color w:val="0C0C0C"/>
          <w:spacing w:val="-6"/>
          <w:kern w:val="2"/>
          <w:sz w:val="32"/>
          <w:szCs w:val="32"/>
          <w:u w:val="none"/>
          <w:lang w:val="en-US" w:eastAsia="zh-CN" w:bidi="ar-SA"/>
        </w:rPr>
        <w:t>亿元，比2018年增长</w:t>
      </w:r>
      <w:r>
        <w:rPr>
          <w:rFonts w:hint="eastAsia" w:cs="Times New Roman"/>
          <w:color w:val="0C0C0C"/>
          <w:sz w:val="32"/>
          <w:szCs w:val="32"/>
          <w:u w:val="none"/>
          <w:lang w:val="en-US" w:eastAsia="zh-CN"/>
        </w:rPr>
        <w:t>133.7</w:t>
      </w:r>
      <w:r>
        <w:rPr>
          <w:rFonts w:hint="eastAsia" w:ascii="Times New Roman" w:hAnsi="Times New Roman" w:eastAsia="方正仿宋_GBK" w:cs="Times New Roman"/>
          <w:color w:val="0C0C0C"/>
          <w:spacing w:val="-6"/>
          <w:kern w:val="2"/>
          <w:sz w:val="32"/>
          <w:szCs w:val="32"/>
          <w:u w:val="none"/>
          <w:lang w:val="en-US" w:eastAsia="zh-CN" w:bidi="ar-SA"/>
        </w:rPr>
        <w:t>%；占规模以上制造业企业法人单位营业收入的</w:t>
      </w:r>
      <w:r>
        <w:rPr>
          <w:rFonts w:hint="eastAsia" w:cs="Times New Roman"/>
          <w:color w:val="0C0C0C"/>
          <w:sz w:val="32"/>
          <w:szCs w:val="32"/>
          <w:u w:val="none"/>
          <w:lang w:val="en-US" w:eastAsia="zh-CN"/>
        </w:rPr>
        <w:t>26.2</w:t>
      </w:r>
      <w:r>
        <w:rPr>
          <w:rFonts w:hint="eastAsia" w:ascii="Times New Roman" w:hAnsi="Times New Roman" w:eastAsia="方正仿宋_GBK" w:cs="Times New Roman"/>
          <w:color w:val="0C0C0C"/>
          <w:spacing w:val="-6"/>
          <w:kern w:val="2"/>
          <w:sz w:val="32"/>
          <w:szCs w:val="32"/>
          <w:u w:val="none"/>
          <w:lang w:val="en-US" w:eastAsia="zh-CN" w:bidi="ar-SA"/>
        </w:rPr>
        <w:t>%，比2018年提高</w:t>
      </w:r>
      <w:r>
        <w:rPr>
          <w:rFonts w:hint="eastAsia" w:cs="Times New Roman"/>
          <w:color w:val="0C0C0C"/>
          <w:sz w:val="32"/>
          <w:szCs w:val="32"/>
          <w:u w:val="none"/>
          <w:lang w:val="en-US" w:eastAsia="zh-CN"/>
        </w:rPr>
        <w:t>18.8</w:t>
      </w:r>
      <w:r>
        <w:rPr>
          <w:rFonts w:hint="eastAsia" w:ascii="Times New Roman" w:hAnsi="Times New Roman" w:eastAsia="方正仿宋_GBK" w:cs="Times New Roman"/>
          <w:color w:val="0C0C0C"/>
          <w:spacing w:val="-6"/>
          <w:kern w:val="2"/>
          <w:sz w:val="32"/>
          <w:szCs w:val="32"/>
          <w:u w:val="none"/>
          <w:lang w:val="en-US" w:eastAsia="zh-CN" w:bidi="ar-SA"/>
        </w:rPr>
        <w:t>个百分点。</w:t>
      </w:r>
    </w:p>
    <w:p w14:paraId="4620E02E">
      <w:pPr>
        <w:pStyle w:val="2"/>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2023年，规模以上高技术制造业企业法人单位R&amp;D（全称研究与试验发展，以下简称R&amp;D）经费支出</w:t>
      </w:r>
      <w:r>
        <w:rPr>
          <w:rFonts w:hint="default" w:ascii="Times New Roman" w:hAnsi="Times New Roman" w:eastAsia="方正仿宋_GBK" w:cs="Times New Roman"/>
          <w:color w:val="0C0C0C"/>
          <w:spacing w:val="-6"/>
          <w:kern w:val="2"/>
          <w:sz w:val="32"/>
          <w:szCs w:val="32"/>
          <w:u w:val="none"/>
          <w:lang w:val="en-US" w:eastAsia="zh-CN" w:bidi="ar-SA"/>
        </w:rPr>
        <w:t>4</w:t>
      </w:r>
      <w:r>
        <w:rPr>
          <w:rFonts w:hint="eastAsia" w:cs="Times New Roman"/>
          <w:color w:val="0C0C0C"/>
          <w:spacing w:val="-6"/>
          <w:kern w:val="2"/>
          <w:sz w:val="32"/>
          <w:szCs w:val="32"/>
          <w:u w:val="none"/>
          <w:lang w:val="en-US" w:eastAsia="zh-CN" w:bidi="ar-SA"/>
        </w:rPr>
        <w:t>.</w:t>
      </w:r>
      <w:r>
        <w:rPr>
          <w:rFonts w:hint="default" w:ascii="Times New Roman" w:hAnsi="Times New Roman" w:eastAsia="方正仿宋_GBK" w:cs="Times New Roman"/>
          <w:color w:val="0C0C0C"/>
          <w:spacing w:val="-6"/>
          <w:kern w:val="2"/>
          <w:sz w:val="32"/>
          <w:szCs w:val="32"/>
          <w:u w:val="none"/>
          <w:lang w:val="en-US" w:eastAsia="zh-CN" w:bidi="ar-SA"/>
        </w:rPr>
        <w:t>2</w:t>
      </w:r>
      <w:r>
        <w:rPr>
          <w:rFonts w:hint="eastAsia" w:cs="Times New Roman"/>
          <w:color w:val="0C0C0C"/>
          <w:spacing w:val="-6"/>
          <w:kern w:val="2"/>
          <w:sz w:val="32"/>
          <w:szCs w:val="32"/>
          <w:u w:val="none"/>
          <w:lang w:val="en-US" w:eastAsia="zh-CN" w:bidi="ar-SA"/>
        </w:rPr>
        <w:t>2亿</w:t>
      </w:r>
      <w:r>
        <w:rPr>
          <w:rFonts w:hint="eastAsia" w:ascii="Times New Roman" w:hAnsi="Times New Roman" w:eastAsia="方正仿宋_GBK" w:cs="Times New Roman"/>
          <w:color w:val="0C0C0C"/>
          <w:spacing w:val="-6"/>
          <w:kern w:val="2"/>
          <w:sz w:val="32"/>
          <w:szCs w:val="32"/>
          <w:u w:val="none"/>
          <w:lang w:val="en-US" w:eastAsia="zh-CN" w:bidi="ar-SA"/>
        </w:rPr>
        <w:t>元。</w:t>
      </w:r>
    </w:p>
    <w:p w14:paraId="6FB230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2023年，规模以上高技术制造业企业法人单位全年专利申请量</w:t>
      </w:r>
      <w:r>
        <w:rPr>
          <w:rFonts w:hint="default" w:ascii="Times New Roman" w:hAnsi="Times New Roman" w:eastAsia="方正仿宋_GBK" w:cs="Times New Roman"/>
          <w:color w:val="0C0C0C"/>
          <w:spacing w:val="-6"/>
          <w:kern w:val="2"/>
          <w:sz w:val="32"/>
          <w:szCs w:val="32"/>
          <w:u w:val="none"/>
          <w:lang w:val="en-US" w:eastAsia="zh-CN" w:bidi="ar-SA"/>
        </w:rPr>
        <w:t>64</w:t>
      </w:r>
      <w:r>
        <w:rPr>
          <w:rFonts w:hint="eastAsia" w:ascii="Times New Roman" w:hAnsi="Times New Roman" w:eastAsia="方正仿宋_GBK" w:cs="Times New Roman"/>
          <w:color w:val="0C0C0C"/>
          <w:spacing w:val="-6"/>
          <w:kern w:val="2"/>
          <w:sz w:val="32"/>
          <w:szCs w:val="32"/>
          <w:u w:val="none"/>
          <w:lang w:val="en-US" w:eastAsia="zh-CN" w:bidi="ar-SA"/>
        </w:rPr>
        <w:t>件，其中发明专利申请</w:t>
      </w:r>
      <w:r>
        <w:rPr>
          <w:rFonts w:hint="default" w:ascii="Times New Roman" w:hAnsi="Times New Roman" w:eastAsia="方正仿宋_GBK" w:cs="Times New Roman"/>
          <w:color w:val="0C0C0C"/>
          <w:spacing w:val="-6"/>
          <w:kern w:val="2"/>
          <w:sz w:val="32"/>
          <w:szCs w:val="32"/>
          <w:u w:val="none"/>
          <w:lang w:val="en-US" w:eastAsia="zh-CN" w:bidi="ar-SA"/>
        </w:rPr>
        <w:t>32</w:t>
      </w:r>
      <w:r>
        <w:rPr>
          <w:rFonts w:hint="eastAsia" w:ascii="Times New Roman" w:hAnsi="Times New Roman" w:eastAsia="方正仿宋_GBK" w:cs="Times New Roman"/>
          <w:color w:val="0C0C0C"/>
          <w:spacing w:val="-6"/>
          <w:kern w:val="2"/>
          <w:sz w:val="32"/>
          <w:szCs w:val="32"/>
          <w:u w:val="none"/>
          <w:lang w:val="en-US" w:eastAsia="zh-CN" w:bidi="ar-SA"/>
        </w:rPr>
        <w:t>件，发明专利申请所占比重为</w:t>
      </w:r>
      <w:r>
        <w:rPr>
          <w:rFonts w:hint="default" w:ascii="Times New Roman" w:hAnsi="Times New Roman" w:eastAsia="方正仿宋_GBK" w:cs="Times New Roman"/>
          <w:color w:val="0C0C0C"/>
          <w:spacing w:val="-6"/>
          <w:kern w:val="2"/>
          <w:sz w:val="32"/>
          <w:szCs w:val="32"/>
          <w:u w:val="none"/>
          <w:lang w:val="en-US" w:eastAsia="zh-CN" w:bidi="ar-SA"/>
        </w:rPr>
        <w:t>50</w:t>
      </w:r>
      <w:r>
        <w:rPr>
          <w:rFonts w:hint="eastAsia" w:ascii="Times New Roman" w:hAnsi="Times New Roman" w:eastAsia="方正仿宋_GBK" w:cs="Times New Roman"/>
          <w:color w:val="0C0C0C"/>
          <w:spacing w:val="-6"/>
          <w:kern w:val="2"/>
          <w:sz w:val="32"/>
          <w:szCs w:val="32"/>
          <w:u w:val="none"/>
          <w:lang w:val="en-US" w:eastAsia="zh-CN" w:bidi="ar-SA"/>
        </w:rPr>
        <w:t>%。</w:t>
      </w:r>
    </w:p>
    <w:p w14:paraId="5C38E459">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320" w:firstLineChars="100"/>
        <w:jc w:val="both"/>
        <w:textAlignment w:val="auto"/>
        <w:rPr>
          <w:rFonts w:hint="eastAsia" w:ascii="Times New Roman" w:hAnsi="Times New Roman" w:eastAsia="楷体_GB2312" w:cs="楷体_GB2312"/>
          <w:i w:val="0"/>
          <w:caps w:val="0"/>
          <w:color w:val="0C0C0C"/>
          <w:spacing w:val="0"/>
          <w:kern w:val="0"/>
          <w:sz w:val="32"/>
          <w:szCs w:val="32"/>
          <w:highlight w:val="none"/>
          <w:lang w:val="en-US" w:eastAsia="zh-CN" w:bidi="ar"/>
        </w:rPr>
      </w:pPr>
      <w:r>
        <w:rPr>
          <w:rFonts w:hint="eastAsia" w:ascii="Times New Roman" w:hAnsi="Times New Roman" w:eastAsia="楷体_GB2312" w:cs="楷体_GB2312"/>
          <w:i w:val="0"/>
          <w:caps w:val="0"/>
          <w:color w:val="0C0C0C"/>
          <w:spacing w:val="0"/>
          <w:kern w:val="0"/>
          <w:sz w:val="32"/>
          <w:szCs w:val="32"/>
          <w:highlight w:val="none"/>
          <w:lang w:val="en-US" w:eastAsia="zh-CN" w:bidi="ar"/>
        </w:rPr>
        <w:t>（二）高技术服务业</w:t>
      </w:r>
    </w:p>
    <w:p w14:paraId="4EED471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2023年末，全</w:t>
      </w:r>
      <w:r>
        <w:rPr>
          <w:rFonts w:hint="eastAsia" w:cs="Times New Roman"/>
          <w:color w:val="0C0C0C"/>
          <w:spacing w:val="-6"/>
          <w:kern w:val="2"/>
          <w:sz w:val="32"/>
          <w:szCs w:val="32"/>
          <w:u w:val="none"/>
          <w:lang w:val="en-US" w:eastAsia="zh-CN" w:bidi="ar-SA"/>
        </w:rPr>
        <w:t>市</w:t>
      </w:r>
      <w:r>
        <w:rPr>
          <w:rFonts w:hint="eastAsia" w:ascii="Times New Roman" w:hAnsi="Times New Roman" w:eastAsia="方正仿宋_GBK" w:cs="Times New Roman"/>
          <w:color w:val="0C0C0C"/>
          <w:spacing w:val="-6"/>
          <w:kern w:val="2"/>
          <w:sz w:val="32"/>
          <w:szCs w:val="32"/>
          <w:u w:val="none"/>
          <w:lang w:val="en-US" w:eastAsia="zh-CN" w:bidi="ar-SA"/>
        </w:rPr>
        <w:t>共有规模以上高技术服务业企业法人单位</w:t>
      </w:r>
      <w:r>
        <w:rPr>
          <w:rFonts w:hint="eastAsia" w:cs="Times New Roman"/>
          <w:color w:val="0C0C0C"/>
          <w:spacing w:val="-6"/>
          <w:kern w:val="2"/>
          <w:sz w:val="32"/>
          <w:szCs w:val="32"/>
          <w:u w:val="none"/>
          <w:lang w:val="en-US" w:eastAsia="zh-CN" w:bidi="ar-SA"/>
        </w:rPr>
        <w:t>8</w:t>
      </w:r>
      <w:r>
        <w:rPr>
          <w:rFonts w:hint="eastAsia" w:ascii="Times New Roman" w:hAnsi="Times New Roman" w:eastAsia="方正仿宋_GBK" w:cs="Times New Roman"/>
          <w:color w:val="0C0C0C"/>
          <w:spacing w:val="-6"/>
          <w:kern w:val="2"/>
          <w:sz w:val="32"/>
          <w:szCs w:val="32"/>
          <w:u w:val="none"/>
          <w:lang w:val="en-US" w:eastAsia="zh-CN" w:bidi="ar-SA"/>
        </w:rPr>
        <w:t>个，占规模以上服务业企业法人单位的</w:t>
      </w:r>
      <w:r>
        <w:rPr>
          <w:rFonts w:hint="eastAsia" w:cs="Times New Roman"/>
          <w:color w:val="0C0C0C"/>
          <w:spacing w:val="-6"/>
          <w:kern w:val="2"/>
          <w:sz w:val="32"/>
          <w:szCs w:val="32"/>
          <w:u w:val="none"/>
          <w:lang w:val="en-US" w:eastAsia="zh-CN" w:bidi="ar-SA"/>
        </w:rPr>
        <w:t>19.1</w:t>
      </w:r>
      <w:r>
        <w:rPr>
          <w:rFonts w:hint="eastAsia" w:ascii="Times New Roman" w:hAnsi="Times New Roman" w:eastAsia="方正仿宋_GBK" w:cs="Times New Roman"/>
          <w:color w:val="0C0C0C"/>
          <w:spacing w:val="-6"/>
          <w:kern w:val="2"/>
          <w:sz w:val="32"/>
          <w:szCs w:val="32"/>
          <w:u w:val="none"/>
          <w:lang w:val="en-US" w:eastAsia="zh-CN" w:bidi="ar-SA"/>
        </w:rPr>
        <w:t>%。其中，信息服务</w:t>
      </w:r>
      <w:r>
        <w:rPr>
          <w:rFonts w:hint="eastAsia" w:cs="Times New Roman"/>
          <w:color w:val="0C0C0C"/>
          <w:spacing w:val="-6"/>
          <w:kern w:val="2"/>
          <w:sz w:val="32"/>
          <w:szCs w:val="32"/>
          <w:u w:val="none"/>
          <w:lang w:val="en-US" w:eastAsia="zh-CN" w:bidi="ar-SA"/>
        </w:rPr>
        <w:t>1</w:t>
      </w:r>
      <w:r>
        <w:rPr>
          <w:rFonts w:hint="eastAsia" w:ascii="Times New Roman" w:hAnsi="Times New Roman" w:eastAsia="方正仿宋_GBK" w:cs="Times New Roman"/>
          <w:color w:val="0C0C0C"/>
          <w:spacing w:val="-6"/>
          <w:kern w:val="2"/>
          <w:sz w:val="32"/>
          <w:szCs w:val="32"/>
          <w:u w:val="none"/>
          <w:lang w:val="en-US" w:eastAsia="zh-CN" w:bidi="ar-SA"/>
        </w:rPr>
        <w:t>个，占规模以上服务业企业法人单位的</w:t>
      </w:r>
      <w:r>
        <w:rPr>
          <w:rFonts w:hint="eastAsia" w:cs="Times New Roman"/>
          <w:color w:val="0C0C0C"/>
          <w:spacing w:val="-6"/>
          <w:kern w:val="2"/>
          <w:sz w:val="32"/>
          <w:szCs w:val="32"/>
          <w:u w:val="none"/>
          <w:lang w:val="en-US" w:eastAsia="zh-CN" w:bidi="ar-SA"/>
        </w:rPr>
        <w:t>2.4</w:t>
      </w:r>
      <w:r>
        <w:rPr>
          <w:rFonts w:hint="eastAsia" w:ascii="Times New Roman" w:hAnsi="Times New Roman" w:eastAsia="方正仿宋_GBK" w:cs="Times New Roman"/>
          <w:color w:val="0C0C0C"/>
          <w:spacing w:val="-6"/>
          <w:kern w:val="2"/>
          <w:sz w:val="32"/>
          <w:szCs w:val="32"/>
          <w:u w:val="none"/>
          <w:lang w:val="en-US" w:eastAsia="zh-CN" w:bidi="ar-SA"/>
        </w:rPr>
        <w:t>%；专业技术服务业的高技术服务</w:t>
      </w:r>
      <w:r>
        <w:rPr>
          <w:rFonts w:hint="eastAsia" w:cs="Times New Roman"/>
          <w:color w:val="0C0C0C"/>
          <w:spacing w:val="-6"/>
          <w:kern w:val="2"/>
          <w:sz w:val="32"/>
          <w:szCs w:val="32"/>
          <w:u w:val="none"/>
          <w:lang w:val="en-US" w:eastAsia="zh-CN" w:bidi="ar-SA"/>
        </w:rPr>
        <w:t>2</w:t>
      </w:r>
      <w:r>
        <w:rPr>
          <w:rFonts w:hint="eastAsia" w:ascii="Times New Roman" w:hAnsi="Times New Roman" w:eastAsia="方正仿宋_GBK" w:cs="Times New Roman"/>
          <w:color w:val="0C0C0C"/>
          <w:spacing w:val="-6"/>
          <w:kern w:val="2"/>
          <w:sz w:val="32"/>
          <w:szCs w:val="32"/>
          <w:u w:val="none"/>
          <w:lang w:val="en-US" w:eastAsia="zh-CN" w:bidi="ar-SA"/>
        </w:rPr>
        <w:t>个，占规模以上服务业企业法人单位的</w:t>
      </w:r>
      <w:r>
        <w:rPr>
          <w:rFonts w:hint="eastAsia" w:cs="Times New Roman"/>
          <w:color w:val="0C0C0C"/>
          <w:sz w:val="32"/>
          <w:szCs w:val="32"/>
          <w:u w:val="none"/>
          <w:lang w:val="en-US" w:eastAsia="zh-CN"/>
        </w:rPr>
        <w:t>4.8</w:t>
      </w:r>
      <w:r>
        <w:rPr>
          <w:rFonts w:hint="eastAsia" w:ascii="Times New Roman" w:hAnsi="Times New Roman" w:eastAsia="方正仿宋_GBK" w:cs="Times New Roman"/>
          <w:color w:val="0C0C0C"/>
          <w:spacing w:val="-6"/>
          <w:kern w:val="2"/>
          <w:sz w:val="32"/>
          <w:szCs w:val="32"/>
          <w:u w:val="none"/>
          <w:lang w:val="en-US" w:eastAsia="zh-CN" w:bidi="ar-SA"/>
        </w:rPr>
        <w:t>%。</w:t>
      </w:r>
    </w:p>
    <w:p w14:paraId="78E672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2023年，规模以上高技术服务业企业法人单位全年实现营业收入</w:t>
      </w:r>
      <w:r>
        <w:rPr>
          <w:rFonts w:hint="eastAsia" w:cs="Times New Roman"/>
          <w:color w:val="0C0C0C"/>
          <w:spacing w:val="-6"/>
          <w:kern w:val="2"/>
          <w:sz w:val="32"/>
          <w:szCs w:val="32"/>
          <w:u w:val="none"/>
          <w:lang w:val="en-US" w:eastAsia="zh-CN" w:bidi="ar-SA"/>
        </w:rPr>
        <w:t>2.7</w:t>
      </w:r>
      <w:r>
        <w:rPr>
          <w:rFonts w:hint="eastAsia" w:ascii="Times New Roman" w:hAnsi="Times New Roman" w:eastAsia="方正仿宋_GBK" w:cs="Times New Roman"/>
          <w:color w:val="0C0C0C"/>
          <w:spacing w:val="-6"/>
          <w:kern w:val="2"/>
          <w:sz w:val="32"/>
          <w:szCs w:val="32"/>
          <w:u w:val="none"/>
          <w:lang w:val="en-US" w:eastAsia="zh-CN" w:bidi="ar-SA"/>
        </w:rPr>
        <w:t>亿元，占规模以上服务业企业法人单位营业收入的</w:t>
      </w:r>
      <w:r>
        <w:rPr>
          <w:rFonts w:hint="eastAsia" w:cs="Times New Roman"/>
          <w:color w:val="0C0C0C"/>
          <w:spacing w:val="-6"/>
          <w:kern w:val="2"/>
          <w:sz w:val="32"/>
          <w:szCs w:val="32"/>
          <w:u w:val="none"/>
          <w:lang w:val="en-US" w:eastAsia="zh-CN" w:bidi="ar-SA"/>
        </w:rPr>
        <w:t>26.1</w:t>
      </w:r>
      <w:r>
        <w:rPr>
          <w:rFonts w:hint="eastAsia" w:ascii="Times New Roman" w:hAnsi="Times New Roman" w:eastAsia="方正仿宋_GBK" w:cs="Times New Roman"/>
          <w:color w:val="0C0C0C"/>
          <w:spacing w:val="-6"/>
          <w:kern w:val="2"/>
          <w:sz w:val="32"/>
          <w:szCs w:val="32"/>
          <w:u w:val="none"/>
          <w:lang w:val="en-US" w:eastAsia="zh-CN" w:bidi="ar-SA"/>
        </w:rPr>
        <w:t>%。</w:t>
      </w:r>
    </w:p>
    <w:p w14:paraId="6AA3C3F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Times New Roman" w:hAnsi="Times New Roman" w:eastAsia="黑体" w:cs="黑体"/>
          <w:b w:val="0"/>
          <w:bCs/>
          <w:i w:val="0"/>
          <w:caps w:val="0"/>
          <w:color w:val="0C0C0C"/>
          <w:spacing w:val="0"/>
          <w:kern w:val="0"/>
          <w:sz w:val="32"/>
          <w:szCs w:val="32"/>
          <w:highlight w:val="none"/>
          <w:lang w:val="en-US" w:eastAsia="zh-CN" w:bidi="ar"/>
        </w:rPr>
      </w:pPr>
      <w:r>
        <w:rPr>
          <w:rFonts w:hint="eastAsia" w:ascii="Times New Roman" w:hAnsi="Times New Roman" w:eastAsia="黑体" w:cs="黑体"/>
          <w:b w:val="0"/>
          <w:bCs/>
          <w:i w:val="0"/>
          <w:caps w:val="0"/>
          <w:color w:val="0C0C0C"/>
          <w:spacing w:val="0"/>
          <w:kern w:val="0"/>
          <w:sz w:val="32"/>
          <w:szCs w:val="32"/>
          <w:highlight w:val="none"/>
          <w:lang w:val="en-US" w:eastAsia="zh-CN" w:bidi="ar"/>
        </w:rPr>
        <w:t>三、数字经济核心产业</w:t>
      </w:r>
    </w:p>
    <w:p w14:paraId="0E5DBB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default" w:ascii="Times New Roman" w:hAnsi="Times New Roman" w:eastAsia="方正仿宋_GBK" w:cs="Times New Roman"/>
          <w:color w:val="0C0C0C"/>
          <w:spacing w:val="-6"/>
          <w:kern w:val="2"/>
          <w:sz w:val="32"/>
          <w:szCs w:val="32"/>
          <w:u w:val="none"/>
          <w:lang w:val="en"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2023年末，全</w:t>
      </w:r>
      <w:r>
        <w:rPr>
          <w:rFonts w:hint="eastAsia" w:cs="Times New Roman"/>
          <w:color w:val="0C0C0C"/>
          <w:spacing w:val="-6"/>
          <w:kern w:val="2"/>
          <w:sz w:val="32"/>
          <w:szCs w:val="32"/>
          <w:u w:val="none"/>
          <w:lang w:val="en-US" w:eastAsia="zh-CN" w:bidi="ar-SA"/>
        </w:rPr>
        <w:t>市</w:t>
      </w:r>
      <w:r>
        <w:rPr>
          <w:rFonts w:hint="eastAsia" w:ascii="Times New Roman" w:hAnsi="Times New Roman" w:eastAsia="方正仿宋_GBK" w:cs="Times New Roman"/>
          <w:color w:val="0C0C0C"/>
          <w:spacing w:val="-6"/>
          <w:kern w:val="2"/>
          <w:sz w:val="32"/>
          <w:szCs w:val="32"/>
          <w:u w:val="none"/>
          <w:lang w:val="en-US" w:eastAsia="zh-CN" w:bidi="ar-SA"/>
        </w:rPr>
        <w:t>共有数字经济核心产业企业法人单位</w:t>
      </w:r>
      <w:r>
        <w:rPr>
          <w:rFonts w:hint="eastAsia" w:cs="Times New Roman"/>
          <w:color w:val="0C0C0C"/>
          <w:spacing w:val="-6"/>
          <w:kern w:val="2"/>
          <w:sz w:val="32"/>
          <w:szCs w:val="32"/>
          <w:u w:val="none"/>
          <w:lang w:val="en-US" w:eastAsia="zh-CN" w:bidi="ar-SA"/>
        </w:rPr>
        <w:t>416</w:t>
      </w:r>
      <w:r>
        <w:rPr>
          <w:rFonts w:hint="eastAsia" w:ascii="Times New Roman" w:hAnsi="Times New Roman" w:eastAsia="方正仿宋_GBK" w:cs="Times New Roman"/>
          <w:color w:val="0C0C0C"/>
          <w:spacing w:val="-6"/>
          <w:kern w:val="2"/>
          <w:sz w:val="32"/>
          <w:szCs w:val="32"/>
          <w:u w:val="none"/>
          <w:lang w:val="en-US" w:eastAsia="zh-CN" w:bidi="ar-SA"/>
        </w:rPr>
        <w:t>个，从业人员</w:t>
      </w:r>
      <w:r>
        <w:rPr>
          <w:rFonts w:hint="eastAsia" w:cs="Times New Roman"/>
          <w:color w:val="0C0C0C"/>
          <w:sz w:val="32"/>
          <w:szCs w:val="32"/>
          <w:u w:val="none"/>
          <w:lang w:val="en-US" w:eastAsia="zh-CN"/>
        </w:rPr>
        <w:t>13453</w:t>
      </w:r>
      <w:r>
        <w:rPr>
          <w:rFonts w:hint="eastAsia" w:ascii="Times New Roman" w:hAnsi="Times New Roman" w:eastAsia="方正仿宋_GBK" w:cs="Times New Roman"/>
          <w:color w:val="0C0C0C"/>
          <w:spacing w:val="-6"/>
          <w:kern w:val="2"/>
          <w:sz w:val="32"/>
          <w:szCs w:val="32"/>
          <w:u w:val="none"/>
          <w:lang w:val="en-US" w:eastAsia="zh-CN" w:bidi="ar-SA"/>
        </w:rPr>
        <w:t>人。全年实现营业收入</w:t>
      </w:r>
      <w:r>
        <w:rPr>
          <w:rFonts w:hint="eastAsia" w:cs="Times New Roman"/>
          <w:color w:val="0C0C0C"/>
          <w:spacing w:val="-6"/>
          <w:kern w:val="2"/>
          <w:sz w:val="32"/>
          <w:szCs w:val="32"/>
          <w:u w:val="none"/>
          <w:lang w:val="en-US" w:eastAsia="zh-CN" w:bidi="ar-SA"/>
        </w:rPr>
        <w:t>158.27</w:t>
      </w:r>
      <w:r>
        <w:rPr>
          <w:rFonts w:hint="eastAsia" w:ascii="Times New Roman" w:hAnsi="Times New Roman" w:eastAsia="方正仿宋_GBK" w:cs="Times New Roman"/>
          <w:color w:val="0C0C0C"/>
          <w:spacing w:val="-6"/>
          <w:kern w:val="2"/>
          <w:sz w:val="32"/>
          <w:szCs w:val="32"/>
          <w:u w:val="none"/>
          <w:lang w:val="en-US" w:eastAsia="zh-CN" w:bidi="ar-SA"/>
        </w:rPr>
        <w:t>亿元。</w:t>
      </w:r>
    </w:p>
    <w:p w14:paraId="2EECC8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在数字经济核心产业企业法人单位中，数字产品制造业</w:t>
      </w:r>
      <w:r>
        <w:rPr>
          <w:rFonts w:hint="eastAsia" w:cs="Times New Roman"/>
          <w:color w:val="0C0C0C"/>
          <w:spacing w:val="-6"/>
          <w:kern w:val="2"/>
          <w:sz w:val="32"/>
          <w:szCs w:val="32"/>
          <w:u w:val="none"/>
          <w:lang w:val="en-US" w:eastAsia="zh-CN" w:bidi="ar-SA"/>
        </w:rPr>
        <w:t>66</w:t>
      </w:r>
      <w:r>
        <w:rPr>
          <w:rFonts w:hint="eastAsia" w:ascii="Times New Roman" w:hAnsi="Times New Roman" w:eastAsia="方正仿宋_GBK" w:cs="Times New Roman"/>
          <w:color w:val="0C0C0C"/>
          <w:spacing w:val="-6"/>
          <w:kern w:val="2"/>
          <w:sz w:val="32"/>
          <w:szCs w:val="32"/>
          <w:u w:val="none"/>
          <w:lang w:val="en-US" w:eastAsia="zh-CN" w:bidi="ar-SA"/>
        </w:rPr>
        <w:t>个，</w:t>
      </w:r>
      <w:r>
        <w:rPr>
          <w:rFonts w:hint="eastAsia" w:cs="Times New Roman"/>
          <w:color w:val="0C0C0C"/>
          <w:sz w:val="32"/>
          <w:szCs w:val="32"/>
          <w:u w:val="none"/>
          <w:lang w:val="en-US" w:eastAsia="zh-CN"/>
        </w:rPr>
        <w:t>15.9</w:t>
      </w:r>
      <w:r>
        <w:rPr>
          <w:rFonts w:hint="eastAsia" w:ascii="Times New Roman" w:hAnsi="Times New Roman" w:eastAsia="方正仿宋_GBK" w:cs="Times New Roman"/>
          <w:color w:val="0C0C0C"/>
          <w:spacing w:val="-6"/>
          <w:kern w:val="2"/>
          <w:sz w:val="32"/>
          <w:szCs w:val="32"/>
          <w:u w:val="none"/>
          <w:lang w:val="en-US" w:eastAsia="zh-CN" w:bidi="ar-SA"/>
        </w:rPr>
        <w:t>%；数字产品服务业</w:t>
      </w:r>
      <w:r>
        <w:rPr>
          <w:rFonts w:hint="eastAsia" w:cs="Times New Roman"/>
          <w:color w:val="0C0C0C"/>
          <w:sz w:val="32"/>
          <w:szCs w:val="32"/>
          <w:u w:val="none"/>
          <w:lang w:val="en-US" w:eastAsia="zh-CN"/>
        </w:rPr>
        <w:t>29</w:t>
      </w:r>
      <w:r>
        <w:rPr>
          <w:rFonts w:hint="eastAsia" w:ascii="Times New Roman" w:hAnsi="Times New Roman" w:eastAsia="方正仿宋_GBK" w:cs="Times New Roman"/>
          <w:color w:val="0C0C0C"/>
          <w:spacing w:val="-6"/>
          <w:kern w:val="2"/>
          <w:sz w:val="32"/>
          <w:szCs w:val="32"/>
          <w:u w:val="none"/>
          <w:lang w:val="en-US" w:eastAsia="zh-CN" w:bidi="ar-SA"/>
        </w:rPr>
        <w:t>个，占</w:t>
      </w:r>
      <w:r>
        <w:rPr>
          <w:rFonts w:hint="eastAsia" w:cs="Times New Roman"/>
          <w:color w:val="0C0C0C"/>
          <w:sz w:val="32"/>
          <w:szCs w:val="32"/>
          <w:u w:val="none"/>
          <w:lang w:val="en-US" w:eastAsia="zh-CN"/>
        </w:rPr>
        <w:t>7.0</w:t>
      </w:r>
      <w:r>
        <w:rPr>
          <w:rFonts w:hint="eastAsia" w:ascii="Times New Roman" w:hAnsi="Times New Roman" w:eastAsia="方正仿宋_GBK" w:cs="Times New Roman"/>
          <w:color w:val="0C0C0C"/>
          <w:spacing w:val="-6"/>
          <w:kern w:val="2"/>
          <w:sz w:val="32"/>
          <w:szCs w:val="32"/>
          <w:u w:val="none"/>
          <w:lang w:val="en-US" w:eastAsia="zh-CN" w:bidi="ar-SA"/>
        </w:rPr>
        <w:t>%；数字技术应用业</w:t>
      </w:r>
      <w:r>
        <w:rPr>
          <w:rFonts w:hint="eastAsia" w:cs="Times New Roman"/>
          <w:color w:val="0C0C0C"/>
          <w:sz w:val="32"/>
          <w:szCs w:val="32"/>
          <w:u w:val="none"/>
          <w:lang w:val="en-US" w:eastAsia="zh-CN"/>
        </w:rPr>
        <w:t>195</w:t>
      </w:r>
      <w:r>
        <w:rPr>
          <w:rFonts w:hint="eastAsia" w:ascii="Times New Roman" w:hAnsi="Times New Roman" w:eastAsia="方正仿宋_GBK" w:cs="Times New Roman"/>
          <w:color w:val="0C0C0C"/>
          <w:spacing w:val="-6"/>
          <w:kern w:val="2"/>
          <w:sz w:val="32"/>
          <w:szCs w:val="32"/>
          <w:u w:val="none"/>
          <w:lang w:val="en-US" w:eastAsia="zh-CN" w:bidi="ar-SA"/>
        </w:rPr>
        <w:t>个，占</w:t>
      </w:r>
      <w:r>
        <w:rPr>
          <w:rFonts w:hint="eastAsia" w:cs="Times New Roman"/>
          <w:color w:val="0C0C0C"/>
          <w:sz w:val="32"/>
          <w:szCs w:val="32"/>
          <w:u w:val="none"/>
          <w:lang w:val="en-US" w:eastAsia="zh-CN"/>
        </w:rPr>
        <w:t>46.9</w:t>
      </w:r>
      <w:r>
        <w:rPr>
          <w:rFonts w:hint="eastAsia" w:ascii="Times New Roman" w:hAnsi="Times New Roman" w:eastAsia="方正仿宋_GBK" w:cs="Times New Roman"/>
          <w:color w:val="0C0C0C"/>
          <w:spacing w:val="-6"/>
          <w:kern w:val="2"/>
          <w:sz w:val="32"/>
          <w:szCs w:val="32"/>
          <w:u w:val="none"/>
          <w:lang w:val="en-US" w:eastAsia="zh-CN" w:bidi="ar-SA"/>
        </w:rPr>
        <w:t>%；数字要素驱动业</w:t>
      </w:r>
      <w:r>
        <w:rPr>
          <w:rFonts w:hint="eastAsia" w:cs="Times New Roman"/>
          <w:color w:val="0C0C0C"/>
          <w:sz w:val="32"/>
          <w:szCs w:val="32"/>
          <w:u w:val="none"/>
          <w:lang w:val="en-US" w:eastAsia="zh-CN"/>
        </w:rPr>
        <w:t>126</w:t>
      </w:r>
      <w:r>
        <w:rPr>
          <w:rFonts w:hint="eastAsia" w:ascii="Times New Roman" w:hAnsi="Times New Roman" w:eastAsia="方正仿宋_GBK" w:cs="Times New Roman"/>
          <w:color w:val="0C0C0C"/>
          <w:spacing w:val="-6"/>
          <w:kern w:val="2"/>
          <w:sz w:val="32"/>
          <w:szCs w:val="32"/>
          <w:u w:val="none"/>
          <w:lang w:val="en-US" w:eastAsia="zh-CN" w:bidi="ar-SA"/>
        </w:rPr>
        <w:t>个，占</w:t>
      </w:r>
      <w:r>
        <w:rPr>
          <w:rFonts w:hint="eastAsia" w:cs="Times New Roman"/>
          <w:color w:val="0C0C0C"/>
          <w:sz w:val="32"/>
          <w:szCs w:val="32"/>
          <w:u w:val="none"/>
          <w:lang w:val="en-US" w:eastAsia="zh-CN"/>
        </w:rPr>
        <w:t>30.3</w:t>
      </w:r>
      <w:r>
        <w:rPr>
          <w:rFonts w:hint="eastAsia" w:ascii="Times New Roman" w:hAnsi="Times New Roman" w:eastAsia="方正仿宋_GBK" w:cs="Times New Roman"/>
          <w:color w:val="0C0C0C"/>
          <w:spacing w:val="-6"/>
          <w:kern w:val="2"/>
          <w:sz w:val="32"/>
          <w:szCs w:val="32"/>
          <w:u w:val="none"/>
          <w:lang w:val="en-US" w:eastAsia="zh-CN" w:bidi="ar-SA"/>
        </w:rPr>
        <w:t>%。</w:t>
      </w:r>
    </w:p>
    <w:p w14:paraId="4A6E0B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在数字经济核心产业企业法人单位从业人员中，数字产品制造业</w:t>
      </w:r>
      <w:r>
        <w:rPr>
          <w:rFonts w:hint="eastAsia" w:cs="Times New Roman"/>
          <w:color w:val="0C0C0C"/>
          <w:sz w:val="32"/>
          <w:szCs w:val="32"/>
          <w:u w:val="none"/>
          <w:lang w:val="en-US" w:eastAsia="zh-CN"/>
        </w:rPr>
        <w:t>4986</w:t>
      </w:r>
      <w:r>
        <w:rPr>
          <w:rFonts w:hint="eastAsia" w:ascii="Times New Roman" w:hAnsi="Times New Roman" w:eastAsia="方正仿宋_GBK" w:cs="Times New Roman"/>
          <w:color w:val="0C0C0C"/>
          <w:spacing w:val="-6"/>
          <w:kern w:val="2"/>
          <w:sz w:val="32"/>
          <w:szCs w:val="32"/>
          <w:u w:val="none"/>
          <w:lang w:val="en-US" w:eastAsia="zh-CN" w:bidi="ar-SA"/>
        </w:rPr>
        <w:t>人，占</w:t>
      </w:r>
      <w:r>
        <w:rPr>
          <w:rFonts w:hint="eastAsia" w:cs="Times New Roman"/>
          <w:color w:val="0C0C0C"/>
          <w:sz w:val="32"/>
          <w:szCs w:val="32"/>
          <w:u w:val="none"/>
          <w:lang w:val="en-US" w:eastAsia="zh-CN"/>
        </w:rPr>
        <w:t>37.1</w:t>
      </w:r>
      <w:r>
        <w:rPr>
          <w:rFonts w:hint="eastAsia" w:ascii="Times New Roman" w:hAnsi="Times New Roman" w:eastAsia="方正仿宋_GBK" w:cs="Times New Roman"/>
          <w:color w:val="0C0C0C"/>
          <w:spacing w:val="-6"/>
          <w:kern w:val="2"/>
          <w:sz w:val="32"/>
          <w:szCs w:val="32"/>
          <w:u w:val="none"/>
          <w:lang w:val="en-US" w:eastAsia="zh-CN" w:bidi="ar-SA"/>
        </w:rPr>
        <w:t>%；数字产品服务业</w:t>
      </w:r>
      <w:r>
        <w:rPr>
          <w:rFonts w:hint="eastAsia" w:cs="Times New Roman"/>
          <w:color w:val="0C0C0C"/>
          <w:sz w:val="32"/>
          <w:szCs w:val="32"/>
          <w:u w:val="none"/>
          <w:lang w:val="en-US" w:eastAsia="zh-CN"/>
        </w:rPr>
        <w:t>289</w:t>
      </w:r>
      <w:r>
        <w:rPr>
          <w:rFonts w:hint="eastAsia" w:ascii="Times New Roman" w:hAnsi="Times New Roman" w:eastAsia="方正仿宋_GBK" w:cs="Times New Roman"/>
          <w:color w:val="0C0C0C"/>
          <w:spacing w:val="-6"/>
          <w:kern w:val="2"/>
          <w:sz w:val="32"/>
          <w:szCs w:val="32"/>
          <w:u w:val="none"/>
          <w:lang w:val="en-US" w:eastAsia="zh-CN" w:bidi="ar-SA"/>
        </w:rPr>
        <w:t>人，占</w:t>
      </w:r>
      <w:r>
        <w:rPr>
          <w:rFonts w:hint="eastAsia" w:cs="Times New Roman"/>
          <w:color w:val="0C0C0C"/>
          <w:sz w:val="32"/>
          <w:szCs w:val="32"/>
          <w:u w:val="none"/>
          <w:lang w:val="en-US" w:eastAsia="zh-CN"/>
        </w:rPr>
        <w:t>2.2</w:t>
      </w:r>
      <w:r>
        <w:rPr>
          <w:rFonts w:hint="eastAsia" w:ascii="Times New Roman" w:hAnsi="Times New Roman" w:eastAsia="方正仿宋_GBK" w:cs="Times New Roman"/>
          <w:color w:val="0C0C0C"/>
          <w:spacing w:val="-6"/>
          <w:kern w:val="2"/>
          <w:sz w:val="32"/>
          <w:szCs w:val="32"/>
          <w:u w:val="none"/>
          <w:lang w:val="en-US" w:eastAsia="zh-CN" w:bidi="ar-SA"/>
        </w:rPr>
        <w:t>%；数字技术应用业</w:t>
      </w:r>
      <w:r>
        <w:rPr>
          <w:rFonts w:hint="eastAsia" w:cs="Times New Roman"/>
          <w:color w:val="0C0C0C"/>
          <w:sz w:val="32"/>
          <w:szCs w:val="32"/>
          <w:u w:val="none"/>
          <w:lang w:val="en-US" w:eastAsia="zh-CN"/>
        </w:rPr>
        <w:t>2961</w:t>
      </w:r>
      <w:r>
        <w:rPr>
          <w:rFonts w:hint="eastAsia" w:ascii="Times New Roman" w:hAnsi="Times New Roman" w:eastAsia="方正仿宋_GBK" w:cs="Times New Roman"/>
          <w:color w:val="0C0C0C"/>
          <w:spacing w:val="-6"/>
          <w:kern w:val="2"/>
          <w:sz w:val="32"/>
          <w:szCs w:val="32"/>
          <w:u w:val="none"/>
          <w:lang w:val="en-US" w:eastAsia="zh-CN" w:bidi="ar-SA"/>
        </w:rPr>
        <w:t>人，占</w:t>
      </w:r>
      <w:r>
        <w:rPr>
          <w:rFonts w:hint="eastAsia" w:cs="Times New Roman"/>
          <w:color w:val="0C0C0C"/>
          <w:sz w:val="32"/>
          <w:szCs w:val="32"/>
          <w:u w:val="none"/>
          <w:lang w:val="en-US" w:eastAsia="zh-CN"/>
        </w:rPr>
        <w:t>22.0</w:t>
      </w:r>
      <w:r>
        <w:rPr>
          <w:rFonts w:hint="eastAsia" w:ascii="Times New Roman" w:hAnsi="Times New Roman" w:eastAsia="方正仿宋_GBK" w:cs="Times New Roman"/>
          <w:color w:val="0C0C0C"/>
          <w:spacing w:val="-6"/>
          <w:kern w:val="2"/>
          <w:sz w:val="32"/>
          <w:szCs w:val="32"/>
          <w:u w:val="none"/>
          <w:lang w:val="en-US" w:eastAsia="zh-CN" w:bidi="ar-SA"/>
        </w:rPr>
        <w:t>%；数字要素驱动业</w:t>
      </w:r>
      <w:r>
        <w:rPr>
          <w:rFonts w:hint="eastAsia" w:cs="Times New Roman"/>
          <w:color w:val="0C0C0C"/>
          <w:sz w:val="32"/>
          <w:szCs w:val="32"/>
          <w:u w:val="none"/>
          <w:lang w:val="en-US" w:eastAsia="zh-CN"/>
        </w:rPr>
        <w:t>5217</w:t>
      </w:r>
      <w:r>
        <w:rPr>
          <w:rFonts w:hint="eastAsia" w:ascii="Times New Roman" w:hAnsi="Times New Roman" w:eastAsia="方正仿宋_GBK" w:cs="Times New Roman"/>
          <w:color w:val="0C0C0C"/>
          <w:spacing w:val="-6"/>
          <w:kern w:val="2"/>
          <w:sz w:val="32"/>
          <w:szCs w:val="32"/>
          <w:u w:val="none"/>
          <w:lang w:val="en-US" w:eastAsia="zh-CN" w:bidi="ar-SA"/>
        </w:rPr>
        <w:t>人，占</w:t>
      </w:r>
      <w:r>
        <w:rPr>
          <w:rFonts w:hint="eastAsia" w:cs="Times New Roman"/>
          <w:color w:val="0C0C0C"/>
          <w:sz w:val="32"/>
          <w:szCs w:val="32"/>
          <w:u w:val="none"/>
          <w:lang w:val="en-US" w:eastAsia="zh-CN"/>
        </w:rPr>
        <w:t>38.8</w:t>
      </w:r>
      <w:r>
        <w:rPr>
          <w:rFonts w:hint="eastAsia" w:ascii="Times New Roman" w:hAnsi="Times New Roman" w:eastAsia="方正仿宋_GBK" w:cs="Times New Roman"/>
          <w:color w:val="0C0C0C"/>
          <w:spacing w:val="-6"/>
          <w:kern w:val="2"/>
          <w:sz w:val="32"/>
          <w:szCs w:val="32"/>
          <w:u w:val="none"/>
          <w:lang w:val="en-US" w:eastAsia="zh-CN" w:bidi="ar-SA"/>
        </w:rPr>
        <w:t>%。</w:t>
      </w:r>
    </w:p>
    <w:p w14:paraId="11A86A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在数字经济核心产业企业法人单位营业收入中，数字产品制造业</w:t>
      </w:r>
      <w:r>
        <w:rPr>
          <w:rFonts w:hint="eastAsia" w:cs="Times New Roman"/>
          <w:color w:val="0C0C0C"/>
          <w:sz w:val="32"/>
          <w:szCs w:val="32"/>
          <w:u w:val="none"/>
          <w:lang w:val="en-US" w:eastAsia="zh-CN"/>
        </w:rPr>
        <w:t>131.66</w:t>
      </w:r>
      <w:r>
        <w:rPr>
          <w:rFonts w:hint="eastAsia" w:ascii="Times New Roman" w:hAnsi="Times New Roman" w:eastAsia="方正仿宋_GBK" w:cs="Times New Roman"/>
          <w:color w:val="0C0C0C"/>
          <w:spacing w:val="-6"/>
          <w:kern w:val="2"/>
          <w:sz w:val="32"/>
          <w:szCs w:val="32"/>
          <w:u w:val="none"/>
          <w:lang w:val="en-US" w:eastAsia="zh-CN" w:bidi="ar-SA"/>
        </w:rPr>
        <w:t>亿元，占</w:t>
      </w:r>
      <w:r>
        <w:rPr>
          <w:rFonts w:hint="eastAsia" w:cs="Times New Roman"/>
          <w:color w:val="0C0C0C"/>
          <w:spacing w:val="-6"/>
          <w:kern w:val="2"/>
          <w:sz w:val="32"/>
          <w:szCs w:val="32"/>
          <w:u w:val="none"/>
          <w:lang w:val="en-US" w:eastAsia="zh-CN" w:bidi="ar-SA"/>
        </w:rPr>
        <w:t>83.2</w:t>
      </w:r>
      <w:r>
        <w:rPr>
          <w:rFonts w:hint="eastAsia" w:ascii="Times New Roman" w:hAnsi="Times New Roman" w:eastAsia="方正仿宋_GBK" w:cs="Times New Roman"/>
          <w:color w:val="0C0C0C"/>
          <w:spacing w:val="-6"/>
          <w:kern w:val="2"/>
          <w:sz w:val="32"/>
          <w:szCs w:val="32"/>
          <w:u w:val="none"/>
          <w:lang w:val="en-US" w:eastAsia="zh-CN" w:bidi="ar-SA"/>
        </w:rPr>
        <w:t>%；数字产品服务业</w:t>
      </w:r>
      <w:r>
        <w:rPr>
          <w:rFonts w:hint="eastAsia" w:cs="Times New Roman"/>
          <w:color w:val="0C0C0C"/>
          <w:sz w:val="32"/>
          <w:szCs w:val="32"/>
          <w:u w:val="none"/>
          <w:lang w:val="en-US" w:eastAsia="zh-CN"/>
        </w:rPr>
        <w:t>1.35</w:t>
      </w:r>
      <w:r>
        <w:rPr>
          <w:rFonts w:hint="eastAsia" w:ascii="Times New Roman" w:hAnsi="Times New Roman" w:eastAsia="方正仿宋_GBK" w:cs="Times New Roman"/>
          <w:color w:val="0C0C0C"/>
          <w:spacing w:val="-6"/>
          <w:kern w:val="2"/>
          <w:sz w:val="32"/>
          <w:szCs w:val="32"/>
          <w:u w:val="none"/>
          <w:lang w:val="en-US" w:eastAsia="zh-CN" w:bidi="ar-SA"/>
        </w:rPr>
        <w:t>亿元，占</w:t>
      </w:r>
      <w:r>
        <w:rPr>
          <w:rFonts w:hint="eastAsia" w:cs="Times New Roman"/>
          <w:color w:val="0C0C0C"/>
          <w:spacing w:val="-6"/>
          <w:kern w:val="2"/>
          <w:sz w:val="32"/>
          <w:szCs w:val="32"/>
          <w:u w:val="none"/>
          <w:lang w:val="en-US" w:eastAsia="zh-CN" w:bidi="ar-SA"/>
        </w:rPr>
        <w:t>0.9</w:t>
      </w:r>
      <w:r>
        <w:rPr>
          <w:rFonts w:hint="eastAsia" w:ascii="Times New Roman" w:hAnsi="Times New Roman" w:eastAsia="方正仿宋_GBK" w:cs="Times New Roman"/>
          <w:color w:val="0C0C0C"/>
          <w:spacing w:val="-6"/>
          <w:kern w:val="2"/>
          <w:sz w:val="32"/>
          <w:szCs w:val="32"/>
          <w:u w:val="none"/>
          <w:lang w:val="en-US" w:eastAsia="zh-CN" w:bidi="ar-SA"/>
        </w:rPr>
        <w:t>%；数字技术应用业</w:t>
      </w:r>
      <w:r>
        <w:rPr>
          <w:rFonts w:hint="eastAsia" w:cs="Times New Roman"/>
          <w:color w:val="0C0C0C"/>
          <w:sz w:val="32"/>
          <w:szCs w:val="32"/>
          <w:u w:val="none"/>
          <w:lang w:val="en-US" w:eastAsia="zh-CN"/>
        </w:rPr>
        <w:t>6.75</w:t>
      </w:r>
      <w:r>
        <w:rPr>
          <w:rFonts w:hint="eastAsia" w:ascii="Times New Roman" w:hAnsi="Times New Roman" w:eastAsia="方正仿宋_GBK" w:cs="Times New Roman"/>
          <w:color w:val="0C0C0C"/>
          <w:spacing w:val="-6"/>
          <w:kern w:val="2"/>
          <w:sz w:val="32"/>
          <w:szCs w:val="32"/>
          <w:u w:val="none"/>
          <w:lang w:val="en-US" w:eastAsia="zh-CN" w:bidi="ar-SA"/>
        </w:rPr>
        <w:t>亿元，占</w:t>
      </w:r>
      <w:r>
        <w:rPr>
          <w:rFonts w:hint="eastAsia" w:cs="Times New Roman"/>
          <w:color w:val="0C0C0C"/>
          <w:sz w:val="32"/>
          <w:szCs w:val="32"/>
          <w:u w:val="none"/>
          <w:lang w:val="en-US" w:eastAsia="zh-CN"/>
        </w:rPr>
        <w:t>4.3</w:t>
      </w:r>
      <w:r>
        <w:rPr>
          <w:rFonts w:hint="eastAsia" w:ascii="Times New Roman" w:hAnsi="Times New Roman" w:eastAsia="方正仿宋_GBK" w:cs="Times New Roman"/>
          <w:color w:val="0C0C0C"/>
          <w:spacing w:val="-6"/>
          <w:kern w:val="2"/>
          <w:sz w:val="32"/>
          <w:szCs w:val="32"/>
          <w:u w:val="none"/>
          <w:lang w:val="en-US" w:eastAsia="zh-CN" w:bidi="ar-SA"/>
        </w:rPr>
        <w:t>%；数字要素驱动业</w:t>
      </w:r>
      <w:r>
        <w:rPr>
          <w:rFonts w:hint="eastAsia" w:cs="Times New Roman"/>
          <w:color w:val="0C0C0C"/>
          <w:sz w:val="32"/>
          <w:szCs w:val="32"/>
          <w:u w:val="none"/>
          <w:lang w:val="en-US" w:eastAsia="zh-CN"/>
        </w:rPr>
        <w:t>18.51</w:t>
      </w:r>
      <w:r>
        <w:rPr>
          <w:rFonts w:hint="eastAsia" w:ascii="Times New Roman" w:hAnsi="Times New Roman" w:eastAsia="方正仿宋_GBK" w:cs="Times New Roman"/>
          <w:color w:val="0C0C0C"/>
          <w:spacing w:val="-6"/>
          <w:kern w:val="2"/>
          <w:sz w:val="32"/>
          <w:szCs w:val="32"/>
          <w:u w:val="none"/>
          <w:lang w:val="en-US" w:eastAsia="zh-CN" w:bidi="ar-SA"/>
        </w:rPr>
        <w:t>亿元，占</w:t>
      </w:r>
      <w:r>
        <w:rPr>
          <w:rFonts w:hint="eastAsia" w:cs="Times New Roman"/>
          <w:color w:val="0C0C0C"/>
          <w:spacing w:val="-6"/>
          <w:kern w:val="2"/>
          <w:sz w:val="32"/>
          <w:szCs w:val="32"/>
          <w:u w:val="none"/>
          <w:lang w:val="en-US" w:eastAsia="zh-CN" w:bidi="ar-SA"/>
        </w:rPr>
        <w:t>11.7</w:t>
      </w:r>
      <w:r>
        <w:rPr>
          <w:rFonts w:hint="eastAsia" w:ascii="Times New Roman" w:hAnsi="Times New Roman" w:eastAsia="方正仿宋_GBK" w:cs="Times New Roman"/>
          <w:color w:val="0C0C0C"/>
          <w:spacing w:val="-6"/>
          <w:kern w:val="2"/>
          <w:sz w:val="32"/>
          <w:szCs w:val="32"/>
          <w:u w:val="none"/>
          <w:lang w:val="en-US" w:eastAsia="zh-CN" w:bidi="ar-SA"/>
        </w:rPr>
        <w:t>%。</w:t>
      </w:r>
    </w:p>
    <w:p w14:paraId="07F5CE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Times New Roman" w:hAnsi="Times New Roman" w:eastAsia="方正仿宋_GBK" w:cs="仿宋_GB2312"/>
          <w:i w:val="0"/>
          <w:caps w:val="0"/>
          <w:color w:val="0C0C0C"/>
          <w:spacing w:val="0"/>
          <w:sz w:val="32"/>
          <w:szCs w:val="32"/>
          <w:highlight w:val="none"/>
        </w:rPr>
      </w:pPr>
      <w:r>
        <w:rPr>
          <w:rFonts w:hint="eastAsia" w:ascii="Times New Roman" w:hAnsi="Times New Roman" w:eastAsia="黑体" w:cs="黑体"/>
          <w:b w:val="0"/>
          <w:bCs/>
          <w:i w:val="0"/>
          <w:caps w:val="0"/>
          <w:color w:val="0C0C0C"/>
          <w:spacing w:val="0"/>
          <w:kern w:val="0"/>
          <w:sz w:val="32"/>
          <w:szCs w:val="32"/>
          <w:highlight w:val="none"/>
          <w:lang w:val="en-US" w:eastAsia="zh-CN" w:bidi="ar"/>
        </w:rPr>
        <w:t>四、工业企业研究与试验发展活动</w:t>
      </w:r>
    </w:p>
    <w:p w14:paraId="56B8B0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2023年，开展R&amp;D活动的规模以上工业企业法人单位</w:t>
      </w:r>
      <w:r>
        <w:rPr>
          <w:rFonts w:hint="default" w:ascii="Times New Roman" w:hAnsi="Times New Roman" w:eastAsia="方正仿宋_GBK" w:cs="Times New Roman"/>
          <w:color w:val="0C0C0C"/>
          <w:spacing w:val="-6"/>
          <w:kern w:val="2"/>
          <w:sz w:val="32"/>
          <w:szCs w:val="32"/>
          <w:u w:val="none"/>
          <w:lang w:val="en-US" w:eastAsia="zh-CN" w:bidi="ar-SA"/>
        </w:rPr>
        <w:t>136</w:t>
      </w:r>
      <w:r>
        <w:rPr>
          <w:rFonts w:hint="eastAsia" w:ascii="Times New Roman" w:hAnsi="Times New Roman" w:eastAsia="方正仿宋_GBK" w:cs="Times New Roman"/>
          <w:color w:val="0C0C0C"/>
          <w:spacing w:val="-6"/>
          <w:kern w:val="2"/>
          <w:sz w:val="32"/>
          <w:szCs w:val="32"/>
          <w:u w:val="none"/>
          <w:lang w:val="en-US" w:eastAsia="zh-CN" w:bidi="ar-SA"/>
        </w:rPr>
        <w:t>个</w:t>
      </w:r>
      <w:r>
        <w:rPr>
          <w:rFonts w:hint="eastAsia" w:cs="Times New Roman"/>
          <w:color w:val="0C0C0C"/>
          <w:spacing w:val="-6"/>
          <w:kern w:val="2"/>
          <w:sz w:val="32"/>
          <w:szCs w:val="32"/>
          <w:u w:val="none"/>
          <w:lang w:val="en-US" w:eastAsia="zh-CN" w:bidi="ar-SA"/>
        </w:rPr>
        <w:t>，</w:t>
      </w:r>
      <w:r>
        <w:rPr>
          <w:rFonts w:hint="eastAsia" w:ascii="Times New Roman" w:hAnsi="Times New Roman" w:eastAsia="方正仿宋_GBK" w:cs="Times New Roman"/>
          <w:color w:val="0C0C0C"/>
          <w:spacing w:val="-6"/>
          <w:kern w:val="2"/>
          <w:sz w:val="32"/>
          <w:szCs w:val="32"/>
          <w:u w:val="none"/>
          <w:lang w:val="en-US" w:eastAsia="zh-CN" w:bidi="ar-SA"/>
        </w:rPr>
        <w:t>占全部规模以上工业企业法人单位的</w:t>
      </w:r>
      <w:r>
        <w:rPr>
          <w:rFonts w:hint="default" w:ascii="Times New Roman" w:hAnsi="Times New Roman" w:eastAsia="方正仿宋_GBK" w:cs="Times New Roman"/>
          <w:color w:val="0C0C0C"/>
          <w:spacing w:val="-6"/>
          <w:kern w:val="2"/>
          <w:sz w:val="32"/>
          <w:szCs w:val="32"/>
          <w:u w:val="none"/>
          <w:lang w:val="en-US" w:eastAsia="zh-CN" w:bidi="ar-SA"/>
        </w:rPr>
        <w:t>41.3</w:t>
      </w:r>
      <w:r>
        <w:rPr>
          <w:rFonts w:hint="eastAsia" w:ascii="Times New Roman" w:hAnsi="Times New Roman" w:eastAsia="方正仿宋_GBK" w:cs="Times New Roman"/>
          <w:color w:val="0C0C0C"/>
          <w:spacing w:val="-6"/>
          <w:kern w:val="2"/>
          <w:sz w:val="32"/>
          <w:szCs w:val="32"/>
          <w:u w:val="none"/>
          <w:lang w:val="en-US" w:eastAsia="zh-CN" w:bidi="ar-SA"/>
        </w:rPr>
        <w:t>%</w:t>
      </w:r>
      <w:r>
        <w:rPr>
          <w:rFonts w:hint="eastAsia" w:cs="Times New Roman"/>
          <w:color w:val="0C0C0C"/>
          <w:spacing w:val="-6"/>
          <w:kern w:val="2"/>
          <w:sz w:val="32"/>
          <w:szCs w:val="32"/>
          <w:u w:val="none"/>
          <w:lang w:val="en-US" w:eastAsia="zh-CN" w:bidi="ar-SA"/>
        </w:rPr>
        <w:t>，</w:t>
      </w:r>
      <w:r>
        <w:rPr>
          <w:rFonts w:hint="eastAsia" w:ascii="Times New Roman" w:hAnsi="Times New Roman" w:eastAsia="方正仿宋_GBK" w:cs="Times New Roman"/>
          <w:color w:val="0C0C0C"/>
          <w:spacing w:val="-6"/>
          <w:kern w:val="2"/>
          <w:sz w:val="32"/>
          <w:szCs w:val="32"/>
          <w:u w:val="none"/>
          <w:lang w:val="en-US" w:eastAsia="zh-CN" w:bidi="ar-SA"/>
        </w:rPr>
        <w:t>R&amp;D人员折合全时当量</w:t>
      </w:r>
      <w:r>
        <w:rPr>
          <w:rFonts w:hint="default" w:ascii="Times New Roman" w:hAnsi="Times New Roman" w:eastAsia="方正仿宋_GBK" w:cs="Times New Roman"/>
          <w:color w:val="0C0C0C"/>
          <w:spacing w:val="-6"/>
          <w:kern w:val="2"/>
          <w:sz w:val="32"/>
          <w:szCs w:val="32"/>
          <w:u w:val="none"/>
          <w:lang w:val="en-US" w:eastAsia="zh-CN" w:bidi="ar-SA"/>
        </w:rPr>
        <w:t>2191</w:t>
      </w:r>
      <w:r>
        <w:rPr>
          <w:rFonts w:hint="eastAsia" w:ascii="Times New Roman" w:hAnsi="Times New Roman" w:eastAsia="方正仿宋_GBK" w:cs="Times New Roman"/>
          <w:color w:val="0C0C0C"/>
          <w:spacing w:val="-6"/>
          <w:kern w:val="2"/>
          <w:sz w:val="32"/>
          <w:szCs w:val="32"/>
          <w:u w:val="none"/>
          <w:lang w:val="en-US" w:eastAsia="zh-CN" w:bidi="ar-SA"/>
        </w:rPr>
        <w:t>人年</w:t>
      </w:r>
      <w:r>
        <w:rPr>
          <w:rFonts w:hint="eastAsia" w:cs="Times New Roman"/>
          <w:color w:val="0C0C0C"/>
          <w:spacing w:val="-6"/>
          <w:kern w:val="2"/>
          <w:sz w:val="32"/>
          <w:szCs w:val="32"/>
          <w:u w:val="none"/>
          <w:lang w:val="en-US" w:eastAsia="zh-CN" w:bidi="ar-SA"/>
        </w:rPr>
        <w:t>，</w:t>
      </w:r>
      <w:r>
        <w:rPr>
          <w:rFonts w:hint="eastAsia" w:ascii="Times New Roman" w:hAnsi="Times New Roman" w:eastAsia="方正仿宋_GBK" w:cs="Times New Roman"/>
          <w:color w:val="0C0C0C"/>
          <w:spacing w:val="-6"/>
          <w:kern w:val="2"/>
          <w:sz w:val="32"/>
          <w:szCs w:val="32"/>
          <w:u w:val="none"/>
          <w:lang w:val="en-US" w:eastAsia="zh-CN" w:bidi="ar-SA"/>
        </w:rPr>
        <w:t>R&amp;D经费支出</w:t>
      </w:r>
      <w:r>
        <w:rPr>
          <w:rFonts w:hint="default" w:ascii="Times New Roman" w:hAnsi="Times New Roman" w:eastAsia="方正仿宋_GBK" w:cs="Times New Roman"/>
          <w:color w:val="0C0C0C"/>
          <w:spacing w:val="-6"/>
          <w:kern w:val="2"/>
          <w:sz w:val="32"/>
          <w:szCs w:val="32"/>
          <w:u w:val="none"/>
          <w:lang w:val="en-US" w:eastAsia="zh-CN" w:bidi="ar-SA"/>
        </w:rPr>
        <w:t>10</w:t>
      </w:r>
      <w:r>
        <w:rPr>
          <w:rFonts w:hint="eastAsia" w:cs="Times New Roman"/>
          <w:color w:val="0C0C0C"/>
          <w:spacing w:val="-6"/>
          <w:kern w:val="2"/>
          <w:sz w:val="32"/>
          <w:szCs w:val="32"/>
          <w:u w:val="none"/>
          <w:lang w:val="en-US" w:eastAsia="zh-CN" w:bidi="ar-SA"/>
        </w:rPr>
        <w:t>.</w:t>
      </w:r>
      <w:r>
        <w:rPr>
          <w:rFonts w:hint="default" w:ascii="Times New Roman" w:hAnsi="Times New Roman" w:eastAsia="方正仿宋_GBK" w:cs="Times New Roman"/>
          <w:color w:val="0C0C0C"/>
          <w:spacing w:val="-6"/>
          <w:kern w:val="2"/>
          <w:sz w:val="32"/>
          <w:szCs w:val="32"/>
          <w:u w:val="none"/>
          <w:lang w:val="en-US" w:eastAsia="zh-CN" w:bidi="ar-SA"/>
        </w:rPr>
        <w:t>43</w:t>
      </w:r>
      <w:r>
        <w:rPr>
          <w:rFonts w:hint="eastAsia" w:cs="Times New Roman"/>
          <w:color w:val="0C0C0C"/>
          <w:spacing w:val="-6"/>
          <w:kern w:val="2"/>
          <w:sz w:val="32"/>
          <w:szCs w:val="32"/>
          <w:u w:val="none"/>
          <w:lang w:val="en-US" w:eastAsia="zh-CN" w:bidi="ar-SA"/>
        </w:rPr>
        <w:t>亿</w:t>
      </w:r>
      <w:r>
        <w:rPr>
          <w:rFonts w:hint="eastAsia" w:ascii="Times New Roman" w:hAnsi="Times New Roman" w:eastAsia="方正仿宋_GBK" w:cs="Times New Roman"/>
          <w:color w:val="0C0C0C"/>
          <w:spacing w:val="-6"/>
          <w:kern w:val="2"/>
          <w:sz w:val="32"/>
          <w:szCs w:val="32"/>
          <w:u w:val="none"/>
          <w:lang w:val="en-US" w:eastAsia="zh-CN" w:bidi="ar-SA"/>
        </w:rPr>
        <w:t>元</w:t>
      </w:r>
      <w:r>
        <w:rPr>
          <w:rFonts w:hint="eastAsia" w:cs="Times New Roman"/>
          <w:color w:val="0C0C0C"/>
          <w:spacing w:val="-6"/>
          <w:kern w:val="2"/>
          <w:sz w:val="32"/>
          <w:szCs w:val="32"/>
          <w:u w:val="none"/>
          <w:lang w:val="en-US" w:eastAsia="zh-CN" w:bidi="ar-SA"/>
        </w:rPr>
        <w:t>；</w:t>
      </w:r>
      <w:r>
        <w:rPr>
          <w:rFonts w:hint="eastAsia" w:ascii="Times New Roman" w:hAnsi="Times New Roman" w:eastAsia="方正仿宋_GBK" w:cs="Times New Roman"/>
          <w:color w:val="0C0C0C"/>
          <w:spacing w:val="-6"/>
          <w:kern w:val="2"/>
          <w:sz w:val="32"/>
          <w:szCs w:val="32"/>
          <w:u w:val="none"/>
          <w:lang w:val="en-US" w:eastAsia="zh-CN" w:bidi="ar-SA"/>
        </w:rPr>
        <w:t>全年专利申请量</w:t>
      </w:r>
      <w:r>
        <w:rPr>
          <w:rFonts w:hint="default" w:ascii="Times New Roman" w:hAnsi="Times New Roman" w:eastAsia="方正仿宋_GBK" w:cs="Times New Roman"/>
          <w:color w:val="0C0C0C"/>
          <w:spacing w:val="-6"/>
          <w:kern w:val="2"/>
          <w:sz w:val="32"/>
          <w:szCs w:val="32"/>
          <w:u w:val="none"/>
          <w:lang w:val="en-US" w:eastAsia="zh-CN" w:bidi="ar-SA"/>
        </w:rPr>
        <w:t>144</w:t>
      </w:r>
      <w:r>
        <w:rPr>
          <w:rFonts w:hint="eastAsia" w:ascii="Times New Roman" w:hAnsi="Times New Roman" w:eastAsia="方正仿宋_GBK" w:cs="Times New Roman"/>
          <w:color w:val="0C0C0C"/>
          <w:spacing w:val="-6"/>
          <w:kern w:val="2"/>
          <w:sz w:val="32"/>
          <w:szCs w:val="32"/>
          <w:u w:val="none"/>
          <w:lang w:val="en-US" w:eastAsia="zh-CN" w:bidi="ar-SA"/>
        </w:rPr>
        <w:t>件，其中发明专利申请</w:t>
      </w:r>
      <w:r>
        <w:rPr>
          <w:rFonts w:hint="default" w:ascii="Times New Roman" w:hAnsi="Times New Roman" w:eastAsia="方正仿宋_GBK" w:cs="Times New Roman"/>
          <w:color w:val="0C0C0C"/>
          <w:spacing w:val="-6"/>
          <w:kern w:val="2"/>
          <w:sz w:val="32"/>
          <w:szCs w:val="32"/>
          <w:u w:val="none"/>
          <w:lang w:val="en-US" w:eastAsia="zh-CN" w:bidi="ar-SA"/>
        </w:rPr>
        <w:t>120</w:t>
      </w:r>
      <w:r>
        <w:rPr>
          <w:rFonts w:hint="eastAsia" w:ascii="Times New Roman" w:hAnsi="Times New Roman" w:eastAsia="方正仿宋_GBK" w:cs="Times New Roman"/>
          <w:color w:val="0C0C0C"/>
          <w:spacing w:val="-6"/>
          <w:kern w:val="2"/>
          <w:sz w:val="32"/>
          <w:szCs w:val="32"/>
          <w:u w:val="none"/>
          <w:lang w:val="en-US" w:eastAsia="zh-CN" w:bidi="ar-SA"/>
        </w:rPr>
        <w:t>件，发明专利申请所占比重为</w:t>
      </w:r>
      <w:r>
        <w:rPr>
          <w:rFonts w:hint="default" w:ascii="Times New Roman" w:hAnsi="Times New Roman" w:eastAsia="方正仿宋_GBK" w:cs="Times New Roman"/>
          <w:color w:val="0C0C0C"/>
          <w:spacing w:val="-6"/>
          <w:kern w:val="2"/>
          <w:sz w:val="32"/>
          <w:szCs w:val="32"/>
          <w:u w:val="none"/>
          <w:lang w:val="en-US" w:eastAsia="zh-CN" w:bidi="ar-SA"/>
        </w:rPr>
        <w:t>83.3</w:t>
      </w:r>
      <w:r>
        <w:rPr>
          <w:rFonts w:hint="eastAsia" w:ascii="Times New Roman" w:hAnsi="Times New Roman" w:eastAsia="方正仿宋_GBK" w:cs="Times New Roman"/>
          <w:color w:val="0C0C0C"/>
          <w:spacing w:val="-6"/>
          <w:kern w:val="2"/>
          <w:sz w:val="32"/>
          <w:szCs w:val="32"/>
          <w:u w:val="none"/>
          <w:lang w:val="en-US" w:eastAsia="zh-CN" w:bidi="ar-SA"/>
        </w:rPr>
        <w:t>%。</w:t>
      </w:r>
    </w:p>
    <w:p w14:paraId="414D46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rPr>
          <w:rFonts w:hint="eastAsia" w:ascii="Times New Roman" w:hAnsi="Times New Roman" w:eastAsia="黑体" w:cs="黑体"/>
          <w:b w:val="0"/>
          <w:bCs/>
          <w:i w:val="0"/>
          <w:caps w:val="0"/>
          <w:color w:val="0C0C0C"/>
          <w:spacing w:val="0"/>
          <w:kern w:val="0"/>
          <w:sz w:val="32"/>
          <w:szCs w:val="32"/>
          <w:highlight w:val="none"/>
          <w:lang w:bidi="ar"/>
        </w:rPr>
      </w:pPr>
      <w:r>
        <w:rPr>
          <w:rFonts w:hint="eastAsia" w:ascii="Times New Roman" w:hAnsi="Times New Roman" w:eastAsia="黑体" w:cs="黑体"/>
          <w:b w:val="0"/>
          <w:bCs/>
          <w:i w:val="0"/>
          <w:caps w:val="0"/>
          <w:color w:val="0C0C0C"/>
          <w:spacing w:val="0"/>
          <w:kern w:val="0"/>
          <w:sz w:val="32"/>
          <w:szCs w:val="32"/>
          <w:highlight w:val="none"/>
          <w:lang w:val="en-US" w:eastAsia="zh-CN" w:bidi="ar"/>
        </w:rPr>
        <w:t>五、文化及相关产业</w:t>
      </w:r>
    </w:p>
    <w:p w14:paraId="39F3AB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2023年末，全</w:t>
      </w:r>
      <w:r>
        <w:rPr>
          <w:rFonts w:hint="eastAsia" w:cs="Times New Roman"/>
          <w:color w:val="0C0C0C"/>
          <w:spacing w:val="-6"/>
          <w:kern w:val="2"/>
          <w:sz w:val="32"/>
          <w:szCs w:val="32"/>
          <w:u w:val="none"/>
          <w:lang w:val="en-US" w:eastAsia="zh-CN" w:bidi="ar-SA"/>
        </w:rPr>
        <w:t>市</w:t>
      </w:r>
      <w:r>
        <w:rPr>
          <w:rFonts w:hint="eastAsia" w:ascii="Times New Roman" w:hAnsi="Times New Roman" w:eastAsia="方正仿宋_GBK" w:cs="Times New Roman"/>
          <w:color w:val="0C0C0C"/>
          <w:spacing w:val="-6"/>
          <w:kern w:val="2"/>
          <w:sz w:val="32"/>
          <w:szCs w:val="32"/>
          <w:u w:val="none"/>
          <w:lang w:val="en-US" w:eastAsia="zh-CN" w:bidi="ar-SA"/>
        </w:rPr>
        <w:t>共有文化及相关产业法人单位</w:t>
      </w:r>
      <w:r>
        <w:rPr>
          <w:rFonts w:hint="eastAsia" w:cs="Times New Roman"/>
          <w:color w:val="0C0C0C"/>
          <w:sz w:val="32"/>
          <w:szCs w:val="32"/>
          <w:u w:val="none"/>
          <w:lang w:val="en-US" w:eastAsia="zh-CN"/>
        </w:rPr>
        <w:t>619</w:t>
      </w:r>
      <w:r>
        <w:rPr>
          <w:rFonts w:hint="eastAsia" w:ascii="Times New Roman" w:hAnsi="Times New Roman" w:eastAsia="方正仿宋_GBK" w:cs="Times New Roman"/>
          <w:color w:val="0C0C0C"/>
          <w:spacing w:val="-6"/>
          <w:kern w:val="2"/>
          <w:sz w:val="32"/>
          <w:szCs w:val="32"/>
          <w:u w:val="none"/>
          <w:lang w:val="en-US" w:eastAsia="zh-CN" w:bidi="ar-SA"/>
        </w:rPr>
        <w:t>个，</w:t>
      </w:r>
      <w:r>
        <w:rPr>
          <w:rFonts w:hint="eastAsia" w:cs="Times New Roman"/>
          <w:color w:val="0C0C0C"/>
          <w:spacing w:val="-6"/>
          <w:kern w:val="2"/>
          <w:sz w:val="32"/>
          <w:szCs w:val="32"/>
          <w:u w:val="none"/>
          <w:lang w:val="en-US" w:eastAsia="zh-CN" w:bidi="ar-SA"/>
        </w:rPr>
        <w:t>比2018年末增长34.5%；</w:t>
      </w:r>
      <w:r>
        <w:rPr>
          <w:rFonts w:hint="eastAsia" w:ascii="Times New Roman" w:hAnsi="Times New Roman" w:eastAsia="方正仿宋_GBK" w:cs="Times New Roman"/>
          <w:color w:val="0C0C0C"/>
          <w:spacing w:val="-6"/>
          <w:kern w:val="2"/>
          <w:sz w:val="32"/>
          <w:szCs w:val="32"/>
          <w:u w:val="none"/>
          <w:lang w:val="en-US" w:eastAsia="zh-CN" w:bidi="ar-SA"/>
        </w:rPr>
        <w:t>从业人员</w:t>
      </w:r>
      <w:r>
        <w:rPr>
          <w:rFonts w:hint="eastAsia" w:cs="Times New Roman"/>
          <w:color w:val="0C0C0C"/>
          <w:sz w:val="32"/>
          <w:szCs w:val="32"/>
          <w:u w:val="none"/>
          <w:lang w:val="en-US" w:eastAsia="zh-CN"/>
        </w:rPr>
        <w:t>8236</w:t>
      </w:r>
      <w:r>
        <w:rPr>
          <w:rFonts w:hint="eastAsia" w:ascii="Times New Roman" w:hAnsi="Times New Roman" w:eastAsia="方正仿宋_GBK" w:cs="Times New Roman"/>
          <w:color w:val="0C0C0C"/>
          <w:spacing w:val="-6"/>
          <w:kern w:val="2"/>
          <w:sz w:val="32"/>
          <w:szCs w:val="32"/>
          <w:u w:val="none"/>
          <w:lang w:val="en-US" w:eastAsia="zh-CN" w:bidi="ar-SA"/>
        </w:rPr>
        <w:t>人，比2018年末</w:t>
      </w:r>
      <w:r>
        <w:rPr>
          <w:rFonts w:hint="eastAsia" w:cs="Times New Roman"/>
          <w:color w:val="0C0C0C"/>
          <w:spacing w:val="-6"/>
          <w:kern w:val="2"/>
          <w:sz w:val="32"/>
          <w:szCs w:val="32"/>
          <w:u w:val="none"/>
          <w:lang w:val="en-US" w:eastAsia="zh-CN" w:bidi="ar-SA"/>
        </w:rPr>
        <w:t>下降</w:t>
      </w:r>
      <w:r>
        <w:rPr>
          <w:rFonts w:hint="eastAsia" w:cs="Times New Roman"/>
          <w:color w:val="0C0C0C"/>
          <w:sz w:val="32"/>
          <w:szCs w:val="32"/>
          <w:u w:val="none"/>
          <w:lang w:val="en-US" w:eastAsia="zh-CN"/>
        </w:rPr>
        <w:t>2.9</w:t>
      </w:r>
      <w:r>
        <w:rPr>
          <w:rFonts w:hint="eastAsia" w:ascii="Times New Roman" w:hAnsi="Times New Roman" w:eastAsia="方正仿宋_GBK" w:cs="Times New Roman"/>
          <w:color w:val="0C0C0C"/>
          <w:spacing w:val="-6"/>
          <w:kern w:val="2"/>
          <w:sz w:val="32"/>
          <w:szCs w:val="32"/>
          <w:u w:val="none"/>
          <w:lang w:val="en-US" w:eastAsia="zh-CN" w:bidi="ar-SA"/>
        </w:rPr>
        <w:t>%；资产总计</w:t>
      </w:r>
      <w:r>
        <w:rPr>
          <w:rFonts w:hint="eastAsia" w:cs="Times New Roman"/>
          <w:color w:val="0C0C0C"/>
          <w:sz w:val="32"/>
          <w:szCs w:val="32"/>
          <w:u w:val="none"/>
          <w:lang w:val="en-US" w:eastAsia="zh-CN"/>
        </w:rPr>
        <w:t>20.07</w:t>
      </w:r>
      <w:r>
        <w:rPr>
          <w:rFonts w:hint="eastAsia" w:ascii="Times New Roman" w:hAnsi="Times New Roman" w:eastAsia="方正仿宋_GBK" w:cs="Times New Roman"/>
          <w:color w:val="0C0C0C"/>
          <w:spacing w:val="-6"/>
          <w:kern w:val="2"/>
          <w:sz w:val="32"/>
          <w:szCs w:val="32"/>
          <w:u w:val="none"/>
          <w:lang w:val="en-US" w:eastAsia="zh-CN" w:bidi="ar-SA"/>
        </w:rPr>
        <w:t>亿元，比2018年末</w:t>
      </w:r>
      <w:r>
        <w:rPr>
          <w:rFonts w:hint="eastAsia" w:cs="Times New Roman"/>
          <w:color w:val="0C0C0C"/>
          <w:spacing w:val="-6"/>
          <w:kern w:val="2"/>
          <w:sz w:val="32"/>
          <w:szCs w:val="32"/>
          <w:u w:val="none"/>
          <w:lang w:val="en-US" w:eastAsia="zh-CN" w:bidi="ar-SA"/>
        </w:rPr>
        <w:t>下降</w:t>
      </w:r>
      <w:r>
        <w:rPr>
          <w:rFonts w:hint="eastAsia" w:cs="Times New Roman"/>
          <w:color w:val="0C0C0C"/>
          <w:sz w:val="32"/>
          <w:szCs w:val="32"/>
          <w:u w:val="none"/>
          <w:lang w:val="en-US" w:eastAsia="zh-CN"/>
        </w:rPr>
        <w:t>43.2</w:t>
      </w:r>
      <w:r>
        <w:rPr>
          <w:rFonts w:hint="eastAsia" w:ascii="Times New Roman" w:hAnsi="Times New Roman" w:eastAsia="方正仿宋_GBK" w:cs="Times New Roman"/>
          <w:color w:val="0C0C0C"/>
          <w:spacing w:val="-6"/>
          <w:kern w:val="2"/>
          <w:sz w:val="32"/>
          <w:szCs w:val="32"/>
          <w:u w:val="none"/>
          <w:lang w:val="en-US" w:eastAsia="zh-CN" w:bidi="ar-SA"/>
        </w:rPr>
        <w:t>%。</w:t>
      </w:r>
    </w:p>
    <w:p w14:paraId="0DF0C2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2023年末，全</w:t>
      </w:r>
      <w:r>
        <w:rPr>
          <w:rFonts w:hint="eastAsia" w:cs="Times New Roman"/>
          <w:color w:val="0C0C0C"/>
          <w:spacing w:val="-6"/>
          <w:kern w:val="2"/>
          <w:sz w:val="32"/>
          <w:szCs w:val="32"/>
          <w:u w:val="none"/>
          <w:lang w:val="en-US" w:eastAsia="zh-CN" w:bidi="ar-SA"/>
        </w:rPr>
        <w:t>市</w:t>
      </w:r>
      <w:r>
        <w:rPr>
          <w:rFonts w:hint="eastAsia" w:ascii="Times New Roman" w:hAnsi="Times New Roman" w:eastAsia="方正仿宋_GBK" w:cs="Times New Roman"/>
          <w:color w:val="0C0C0C"/>
          <w:spacing w:val="-6"/>
          <w:kern w:val="2"/>
          <w:sz w:val="32"/>
          <w:szCs w:val="32"/>
          <w:u w:val="none"/>
          <w:lang w:val="en-US" w:eastAsia="zh-CN" w:bidi="ar-SA"/>
        </w:rPr>
        <w:t>共有经营性文化产业法人单位</w:t>
      </w:r>
      <w:r>
        <w:rPr>
          <w:rFonts w:hint="eastAsia" w:cs="Times New Roman"/>
          <w:color w:val="0C0C0C"/>
          <w:sz w:val="32"/>
          <w:szCs w:val="32"/>
          <w:u w:val="none"/>
          <w:lang w:val="en-US" w:eastAsia="zh-CN"/>
        </w:rPr>
        <w:t>573</w:t>
      </w:r>
      <w:r>
        <w:rPr>
          <w:rFonts w:hint="eastAsia" w:ascii="Times New Roman" w:hAnsi="Times New Roman" w:eastAsia="方正仿宋_GBK" w:cs="Times New Roman"/>
          <w:color w:val="0C0C0C"/>
          <w:spacing w:val="-6"/>
          <w:kern w:val="2"/>
          <w:sz w:val="32"/>
          <w:szCs w:val="32"/>
          <w:u w:val="none"/>
          <w:lang w:val="en-US" w:eastAsia="zh-CN" w:bidi="ar-SA"/>
        </w:rPr>
        <w:t>个，</w:t>
      </w:r>
      <w:r>
        <w:rPr>
          <w:rFonts w:hint="eastAsia" w:cs="Times New Roman"/>
          <w:color w:val="0C0C0C"/>
          <w:spacing w:val="-6"/>
          <w:kern w:val="2"/>
          <w:sz w:val="32"/>
          <w:szCs w:val="32"/>
          <w:u w:val="none"/>
          <w:lang w:val="en-US" w:eastAsia="zh-CN" w:bidi="ar-SA"/>
        </w:rPr>
        <w:t>比2018年末增长37.1%；</w:t>
      </w:r>
      <w:r>
        <w:rPr>
          <w:rFonts w:hint="eastAsia" w:ascii="Times New Roman" w:hAnsi="Times New Roman" w:eastAsia="方正仿宋_GBK" w:cs="Times New Roman"/>
          <w:color w:val="0C0C0C"/>
          <w:spacing w:val="-6"/>
          <w:kern w:val="2"/>
          <w:sz w:val="32"/>
          <w:szCs w:val="32"/>
          <w:u w:val="none"/>
          <w:lang w:val="en-US" w:eastAsia="zh-CN" w:bidi="ar-SA"/>
        </w:rPr>
        <w:t>从业人员</w:t>
      </w:r>
      <w:r>
        <w:rPr>
          <w:rFonts w:hint="eastAsia" w:cs="Times New Roman"/>
          <w:color w:val="0C0C0C"/>
          <w:sz w:val="32"/>
          <w:szCs w:val="32"/>
          <w:u w:val="none"/>
          <w:lang w:val="en-US" w:eastAsia="zh-CN"/>
        </w:rPr>
        <w:t>7832</w:t>
      </w:r>
      <w:r>
        <w:rPr>
          <w:rFonts w:hint="eastAsia" w:ascii="Times New Roman" w:hAnsi="Times New Roman" w:eastAsia="方正仿宋_GBK" w:cs="Times New Roman"/>
          <w:color w:val="0C0C0C"/>
          <w:spacing w:val="-6"/>
          <w:kern w:val="2"/>
          <w:sz w:val="32"/>
          <w:szCs w:val="32"/>
          <w:u w:val="none"/>
          <w:lang w:val="en-US" w:eastAsia="zh-CN" w:bidi="ar-SA"/>
        </w:rPr>
        <w:t>人，比2018年末</w:t>
      </w:r>
      <w:r>
        <w:rPr>
          <w:rFonts w:hint="eastAsia" w:cs="Times New Roman"/>
          <w:color w:val="0C0C0C"/>
          <w:spacing w:val="-6"/>
          <w:kern w:val="2"/>
          <w:sz w:val="32"/>
          <w:szCs w:val="32"/>
          <w:u w:val="none"/>
          <w:lang w:val="en-US" w:eastAsia="zh-CN" w:bidi="ar-SA"/>
        </w:rPr>
        <w:t>下降</w:t>
      </w:r>
      <w:r>
        <w:rPr>
          <w:rFonts w:hint="eastAsia" w:cs="Times New Roman"/>
          <w:color w:val="0C0C0C"/>
          <w:sz w:val="32"/>
          <w:szCs w:val="32"/>
          <w:u w:val="none"/>
          <w:lang w:val="en-US" w:eastAsia="zh-CN"/>
        </w:rPr>
        <w:t>1.7</w:t>
      </w:r>
      <w:r>
        <w:rPr>
          <w:rFonts w:hint="eastAsia" w:ascii="Times New Roman" w:hAnsi="Times New Roman" w:eastAsia="方正仿宋_GBK" w:cs="Times New Roman"/>
          <w:color w:val="0C0C0C"/>
          <w:spacing w:val="-6"/>
          <w:kern w:val="2"/>
          <w:sz w:val="32"/>
          <w:szCs w:val="32"/>
          <w:u w:val="none"/>
          <w:lang w:val="en-US" w:eastAsia="zh-CN" w:bidi="ar-SA"/>
        </w:rPr>
        <w:t>%；资产总计</w:t>
      </w:r>
      <w:r>
        <w:rPr>
          <w:rFonts w:hint="eastAsia" w:cs="Times New Roman"/>
          <w:color w:val="0C0C0C"/>
          <w:sz w:val="32"/>
          <w:szCs w:val="32"/>
          <w:u w:val="none"/>
          <w:lang w:val="en-US" w:eastAsia="zh-CN"/>
        </w:rPr>
        <w:t>18.59</w:t>
      </w:r>
      <w:r>
        <w:rPr>
          <w:rFonts w:hint="eastAsia" w:ascii="Times New Roman" w:hAnsi="Times New Roman" w:eastAsia="方正仿宋_GBK" w:cs="Times New Roman"/>
          <w:color w:val="0C0C0C"/>
          <w:spacing w:val="-6"/>
          <w:kern w:val="2"/>
          <w:sz w:val="32"/>
          <w:szCs w:val="32"/>
          <w:u w:val="none"/>
          <w:lang w:val="en-US" w:eastAsia="zh-CN" w:bidi="ar-SA"/>
        </w:rPr>
        <w:t>亿元，比2018年末</w:t>
      </w:r>
      <w:r>
        <w:rPr>
          <w:rFonts w:hint="eastAsia" w:cs="Times New Roman"/>
          <w:color w:val="0C0C0C"/>
          <w:spacing w:val="-6"/>
          <w:kern w:val="2"/>
          <w:sz w:val="32"/>
          <w:szCs w:val="32"/>
          <w:u w:val="none"/>
          <w:lang w:val="en-US" w:eastAsia="zh-CN" w:bidi="ar-SA"/>
        </w:rPr>
        <w:t>下降44.8%；</w:t>
      </w:r>
      <w:r>
        <w:rPr>
          <w:rFonts w:hint="eastAsia" w:ascii="Times New Roman" w:hAnsi="Times New Roman" w:eastAsia="方正仿宋_GBK" w:cs="Times New Roman"/>
          <w:color w:val="0C0C0C"/>
          <w:spacing w:val="-6"/>
          <w:kern w:val="2"/>
          <w:sz w:val="32"/>
          <w:szCs w:val="32"/>
          <w:u w:val="none"/>
          <w:lang w:val="en-US" w:eastAsia="zh-CN" w:bidi="ar-SA"/>
        </w:rPr>
        <w:t>全年实现营业收入</w:t>
      </w:r>
      <w:r>
        <w:rPr>
          <w:rFonts w:hint="eastAsia" w:cs="Times New Roman"/>
          <w:color w:val="0C0C0C"/>
          <w:sz w:val="32"/>
          <w:szCs w:val="32"/>
          <w:u w:val="none"/>
          <w:lang w:val="en-US" w:eastAsia="zh-CN"/>
        </w:rPr>
        <w:t>31.16</w:t>
      </w:r>
      <w:r>
        <w:rPr>
          <w:rFonts w:hint="eastAsia" w:ascii="Times New Roman" w:hAnsi="Times New Roman" w:eastAsia="方正仿宋_GBK" w:cs="Times New Roman"/>
          <w:color w:val="0C0C0C"/>
          <w:spacing w:val="-6"/>
          <w:kern w:val="2"/>
          <w:sz w:val="32"/>
          <w:szCs w:val="32"/>
          <w:u w:val="none"/>
          <w:lang w:val="en-US" w:eastAsia="zh-CN" w:bidi="ar-SA"/>
        </w:rPr>
        <w:t>亿元</w:t>
      </w:r>
      <w:r>
        <w:rPr>
          <w:rFonts w:hint="eastAsia" w:cs="Times New Roman"/>
          <w:color w:val="0C0C0C"/>
          <w:spacing w:val="-6"/>
          <w:kern w:val="2"/>
          <w:sz w:val="32"/>
          <w:szCs w:val="32"/>
          <w:u w:val="none"/>
          <w:lang w:val="en-US" w:eastAsia="zh-CN" w:bidi="ar-SA"/>
        </w:rPr>
        <w:t>，</w:t>
      </w:r>
      <w:r>
        <w:rPr>
          <w:rFonts w:hint="eastAsia" w:ascii="Times New Roman" w:hAnsi="Times New Roman" w:eastAsia="方正仿宋_GBK" w:cs="Times New Roman"/>
          <w:color w:val="0C0C0C"/>
          <w:spacing w:val="-6"/>
          <w:kern w:val="2"/>
          <w:sz w:val="32"/>
          <w:szCs w:val="32"/>
          <w:u w:val="none"/>
          <w:lang w:val="en-US" w:eastAsia="zh-CN" w:bidi="ar-SA"/>
        </w:rPr>
        <w:t>比2018年末</w:t>
      </w:r>
      <w:r>
        <w:rPr>
          <w:rFonts w:hint="eastAsia" w:cs="Times New Roman"/>
          <w:color w:val="0C0C0C"/>
          <w:spacing w:val="-6"/>
          <w:kern w:val="2"/>
          <w:sz w:val="32"/>
          <w:szCs w:val="32"/>
          <w:u w:val="none"/>
          <w:lang w:val="en-US" w:eastAsia="zh-CN" w:bidi="ar-SA"/>
        </w:rPr>
        <w:t>下降57.9%</w:t>
      </w:r>
      <w:r>
        <w:rPr>
          <w:rFonts w:hint="eastAsia" w:ascii="Times New Roman" w:hAnsi="Times New Roman" w:eastAsia="方正仿宋_GBK" w:cs="Times New Roman"/>
          <w:color w:val="0C0C0C"/>
          <w:spacing w:val="-6"/>
          <w:kern w:val="2"/>
          <w:sz w:val="32"/>
          <w:szCs w:val="32"/>
          <w:u w:val="none"/>
          <w:lang w:val="en-US" w:eastAsia="zh-CN" w:bidi="ar-SA"/>
        </w:rPr>
        <w:t>。</w:t>
      </w:r>
    </w:p>
    <w:p w14:paraId="27478D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16" w:firstLineChars="20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2023年末，全</w:t>
      </w:r>
      <w:r>
        <w:rPr>
          <w:rFonts w:hint="eastAsia" w:cs="Times New Roman"/>
          <w:color w:val="0C0C0C"/>
          <w:spacing w:val="-6"/>
          <w:kern w:val="2"/>
          <w:sz w:val="32"/>
          <w:szCs w:val="32"/>
          <w:u w:val="none"/>
          <w:lang w:val="en-US" w:eastAsia="zh-CN" w:bidi="ar-SA"/>
        </w:rPr>
        <w:t>市</w:t>
      </w:r>
      <w:r>
        <w:rPr>
          <w:rFonts w:hint="eastAsia" w:ascii="Times New Roman" w:hAnsi="Times New Roman" w:eastAsia="方正仿宋_GBK" w:cs="Times New Roman"/>
          <w:color w:val="0C0C0C"/>
          <w:spacing w:val="-6"/>
          <w:kern w:val="2"/>
          <w:sz w:val="32"/>
          <w:szCs w:val="32"/>
          <w:u w:val="none"/>
          <w:lang w:val="en-US" w:eastAsia="zh-CN" w:bidi="ar-SA"/>
        </w:rPr>
        <w:t>共有公益性文化事业（含社团）法人单位</w:t>
      </w:r>
      <w:r>
        <w:rPr>
          <w:rFonts w:hint="eastAsia" w:cs="Times New Roman"/>
          <w:color w:val="0C0C0C"/>
          <w:sz w:val="32"/>
          <w:szCs w:val="32"/>
          <w:u w:val="none"/>
          <w:lang w:val="en-US" w:eastAsia="zh-CN"/>
        </w:rPr>
        <w:t>46</w:t>
      </w:r>
      <w:r>
        <w:rPr>
          <w:rFonts w:hint="eastAsia" w:ascii="Times New Roman" w:hAnsi="Times New Roman" w:eastAsia="方正仿宋_GBK" w:cs="Times New Roman"/>
          <w:color w:val="0C0C0C"/>
          <w:spacing w:val="-6"/>
          <w:kern w:val="2"/>
          <w:sz w:val="32"/>
          <w:szCs w:val="32"/>
          <w:u w:val="none"/>
          <w:lang w:val="en-US" w:eastAsia="zh-CN" w:bidi="ar-SA"/>
        </w:rPr>
        <w:t>个，比2018年末</w:t>
      </w:r>
      <w:r>
        <w:rPr>
          <w:rFonts w:hint="eastAsia" w:cs="Times New Roman"/>
          <w:color w:val="0C0C0C"/>
          <w:spacing w:val="-6"/>
          <w:kern w:val="2"/>
          <w:sz w:val="32"/>
          <w:szCs w:val="32"/>
          <w:u w:val="none"/>
          <w:lang w:val="en-US" w:eastAsia="zh-CN" w:bidi="ar-SA"/>
        </w:rPr>
        <w:t>增长9.5%，</w:t>
      </w:r>
      <w:r>
        <w:rPr>
          <w:rFonts w:hint="eastAsia" w:ascii="Times New Roman" w:hAnsi="Times New Roman" w:eastAsia="方正仿宋_GBK" w:cs="Times New Roman"/>
          <w:color w:val="0C0C0C"/>
          <w:spacing w:val="-6"/>
          <w:kern w:val="2"/>
          <w:sz w:val="32"/>
          <w:szCs w:val="32"/>
          <w:u w:val="none"/>
          <w:lang w:val="en-US" w:eastAsia="zh-CN" w:bidi="ar-SA"/>
        </w:rPr>
        <w:t>从业人员</w:t>
      </w:r>
      <w:r>
        <w:rPr>
          <w:rFonts w:hint="eastAsia" w:cs="Times New Roman"/>
          <w:color w:val="0C0C0C"/>
          <w:sz w:val="32"/>
          <w:szCs w:val="32"/>
          <w:u w:val="none"/>
          <w:lang w:val="en-US" w:eastAsia="zh-CN"/>
        </w:rPr>
        <w:t>404</w:t>
      </w:r>
      <w:r>
        <w:rPr>
          <w:rFonts w:hint="eastAsia" w:ascii="Times New Roman" w:hAnsi="Times New Roman" w:eastAsia="方正仿宋_GBK" w:cs="Times New Roman"/>
          <w:color w:val="0C0C0C"/>
          <w:spacing w:val="-6"/>
          <w:kern w:val="2"/>
          <w:sz w:val="32"/>
          <w:szCs w:val="32"/>
          <w:u w:val="none"/>
          <w:lang w:val="en-US" w:eastAsia="zh-CN" w:bidi="ar-SA"/>
        </w:rPr>
        <w:t>人，比2018年末下降</w:t>
      </w:r>
      <w:r>
        <w:rPr>
          <w:rFonts w:hint="eastAsia" w:cs="Times New Roman"/>
          <w:color w:val="0C0C0C"/>
          <w:spacing w:val="-6"/>
          <w:kern w:val="2"/>
          <w:sz w:val="32"/>
          <w:szCs w:val="32"/>
          <w:u w:val="none"/>
          <w:lang w:val="en-US" w:eastAsia="zh-CN" w:bidi="ar-SA"/>
        </w:rPr>
        <w:t>21.7%</w:t>
      </w:r>
      <w:r>
        <w:rPr>
          <w:rFonts w:hint="eastAsia" w:ascii="Times New Roman" w:hAnsi="Times New Roman" w:eastAsia="方正仿宋_GBK" w:cs="Times New Roman"/>
          <w:color w:val="0C0C0C"/>
          <w:spacing w:val="-6"/>
          <w:kern w:val="2"/>
          <w:sz w:val="32"/>
          <w:szCs w:val="32"/>
          <w:u w:val="none"/>
          <w:lang w:val="en-US" w:eastAsia="zh-CN" w:bidi="ar-SA"/>
        </w:rPr>
        <w:t>；资产总计</w:t>
      </w:r>
      <w:r>
        <w:rPr>
          <w:rFonts w:hint="eastAsia" w:cs="Times New Roman"/>
          <w:color w:val="0C0C0C"/>
          <w:sz w:val="32"/>
          <w:szCs w:val="32"/>
          <w:u w:val="none"/>
          <w:lang w:val="en-US" w:eastAsia="zh-CN"/>
        </w:rPr>
        <w:t>1.48</w:t>
      </w:r>
      <w:r>
        <w:rPr>
          <w:rFonts w:hint="eastAsia" w:ascii="Times New Roman" w:hAnsi="Times New Roman" w:eastAsia="方正仿宋_GBK" w:cs="Times New Roman"/>
          <w:color w:val="0C0C0C"/>
          <w:spacing w:val="-6"/>
          <w:kern w:val="2"/>
          <w:sz w:val="32"/>
          <w:szCs w:val="32"/>
          <w:u w:val="none"/>
          <w:lang w:val="en-US" w:eastAsia="zh-CN" w:bidi="ar-SA"/>
        </w:rPr>
        <w:t>亿元，比2018年末下降</w:t>
      </w:r>
      <w:r>
        <w:rPr>
          <w:rFonts w:hint="eastAsia" w:cs="Times New Roman"/>
          <w:color w:val="0C0C0C"/>
          <w:sz w:val="32"/>
          <w:szCs w:val="32"/>
          <w:u w:val="none"/>
          <w:lang w:val="en-US" w:eastAsia="zh-CN"/>
        </w:rPr>
        <w:t>8.6</w:t>
      </w:r>
      <w:r>
        <w:rPr>
          <w:rFonts w:hint="eastAsia" w:ascii="Times New Roman" w:hAnsi="Times New Roman" w:eastAsia="方正仿宋_GBK" w:cs="Times New Roman"/>
          <w:color w:val="0C0C0C"/>
          <w:spacing w:val="-6"/>
          <w:kern w:val="2"/>
          <w:sz w:val="32"/>
          <w:szCs w:val="32"/>
          <w:u w:val="none"/>
          <w:lang w:val="en-US" w:eastAsia="zh-CN" w:bidi="ar-SA"/>
        </w:rPr>
        <w:t>%；本年支出（费用）合计</w:t>
      </w:r>
      <w:r>
        <w:rPr>
          <w:rFonts w:hint="eastAsia" w:cs="Times New Roman"/>
          <w:color w:val="0C0C0C"/>
          <w:sz w:val="32"/>
          <w:szCs w:val="32"/>
          <w:u w:val="none"/>
          <w:lang w:val="en-US" w:eastAsia="zh-CN"/>
        </w:rPr>
        <w:t>0.75</w:t>
      </w:r>
      <w:r>
        <w:rPr>
          <w:rFonts w:hint="eastAsia" w:ascii="Times New Roman" w:hAnsi="Times New Roman" w:eastAsia="方正仿宋_GBK" w:cs="Times New Roman"/>
          <w:color w:val="0C0C0C"/>
          <w:spacing w:val="-6"/>
          <w:kern w:val="2"/>
          <w:sz w:val="32"/>
          <w:szCs w:val="32"/>
          <w:u w:val="none"/>
          <w:lang w:val="en-US" w:eastAsia="zh-CN" w:bidi="ar-SA"/>
        </w:rPr>
        <w:t>亿元，比2018年增长</w:t>
      </w:r>
      <w:r>
        <w:rPr>
          <w:rFonts w:hint="eastAsia" w:cs="Times New Roman"/>
          <w:color w:val="0C0C0C"/>
          <w:sz w:val="32"/>
          <w:szCs w:val="32"/>
          <w:u w:val="none"/>
          <w:lang w:val="en-US" w:eastAsia="zh-CN"/>
        </w:rPr>
        <w:t>4.2</w:t>
      </w:r>
      <w:r>
        <w:rPr>
          <w:rFonts w:hint="eastAsia" w:ascii="Times New Roman" w:hAnsi="Times New Roman" w:eastAsia="方正仿宋_GBK" w:cs="Times New Roman"/>
          <w:color w:val="0C0C0C"/>
          <w:spacing w:val="-6"/>
          <w:kern w:val="2"/>
          <w:sz w:val="32"/>
          <w:szCs w:val="32"/>
          <w:u w:val="none"/>
          <w:lang w:val="en-US" w:eastAsia="zh-CN" w:bidi="ar-SA"/>
        </w:rPr>
        <w:t>%。</w:t>
      </w:r>
    </w:p>
    <w:p w14:paraId="054A1D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firstLineChars="200"/>
        <w:jc w:val="both"/>
        <w:textAlignment w:val="auto"/>
        <w:rPr>
          <w:rFonts w:hint="eastAsia" w:ascii="Times New Roman" w:hAnsi="Times New Roman" w:eastAsia="方正仿宋_GBK" w:cs="仿宋_GB2312"/>
          <w:i w:val="0"/>
          <w:caps w:val="0"/>
          <w:color w:val="0C0C0C"/>
          <w:spacing w:val="0"/>
          <w:sz w:val="30"/>
          <w:szCs w:val="30"/>
          <w:highlight w:val="none"/>
        </w:rPr>
      </w:pPr>
    </w:p>
    <w:p w14:paraId="767665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firstLineChars="200"/>
        <w:jc w:val="both"/>
        <w:textAlignment w:val="auto"/>
        <w:rPr>
          <w:rFonts w:hint="eastAsia" w:ascii="Times New Roman" w:hAnsi="Times New Roman" w:eastAsia="方正仿宋_GBK" w:cs="仿宋_GB2312"/>
          <w:i w:val="0"/>
          <w:caps w:val="0"/>
          <w:color w:val="0C0C0C"/>
          <w:spacing w:val="0"/>
          <w:sz w:val="30"/>
          <w:szCs w:val="30"/>
          <w:highlight w:val="none"/>
        </w:rPr>
      </w:pPr>
    </w:p>
    <w:p w14:paraId="152632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00" w:firstLineChars="200"/>
        <w:jc w:val="both"/>
        <w:textAlignment w:val="auto"/>
        <w:rPr>
          <w:rFonts w:hint="eastAsia" w:ascii="Times New Roman" w:hAnsi="Times New Roman" w:eastAsia="方正仿宋_GBK" w:cs="仿宋_GB2312"/>
          <w:i w:val="0"/>
          <w:caps w:val="0"/>
          <w:color w:val="0C0C0C"/>
          <w:spacing w:val="0"/>
          <w:sz w:val="30"/>
          <w:szCs w:val="30"/>
          <w:highlight w:val="none"/>
        </w:rPr>
      </w:pPr>
    </w:p>
    <w:p w14:paraId="0D69D6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both"/>
        <w:textAlignment w:val="auto"/>
        <w:rPr>
          <w:rFonts w:hint="eastAsia" w:ascii="Times New Roman" w:hAnsi="Times New Roman" w:eastAsia="方正仿宋_GBK" w:cs="仿宋_GB2312"/>
          <w:i w:val="0"/>
          <w:caps w:val="0"/>
          <w:color w:val="0C0C0C"/>
          <w:spacing w:val="0"/>
          <w:sz w:val="28"/>
          <w:szCs w:val="28"/>
          <w:highlight w:val="none"/>
        </w:rPr>
      </w:pPr>
      <w:r>
        <w:rPr>
          <w:rFonts w:hint="eastAsia" w:ascii="Times New Roman" w:hAnsi="Times New Roman" w:eastAsia="黑体" w:cs="黑体"/>
          <w:b w:val="0"/>
          <w:bCs/>
          <w:i w:val="0"/>
          <w:caps w:val="0"/>
          <w:color w:val="0C0C0C"/>
          <w:spacing w:val="0"/>
          <w:kern w:val="0"/>
          <w:sz w:val="28"/>
          <w:szCs w:val="28"/>
          <w:highlight w:val="none"/>
          <w:lang w:val="en-US" w:eastAsia="zh-CN" w:bidi="ar"/>
        </w:rPr>
        <w:t>注释：</w:t>
      </w:r>
    </w:p>
    <w:p w14:paraId="75E1CF3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i w:val="0"/>
          <w:caps w:val="0"/>
          <w:color w:val="0C0C0C"/>
          <w:spacing w:val="0"/>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[1]战略性新兴产业：根据《国务院关于加快培育和发展战略性新兴产业的决定》（国发〔2010〕32号）的精神和国家统计局制定的《战略性新兴产业分类（2018）》《工业战略性新兴产业分类目录（2023）》确定。战略性新兴产业是以重大技术突破和重大发展需求为基础，对经济社会全局和长远发展具有重大引领带动作用，知识技术密集、物质资源消耗少、成长潜力大、综合效益好的产业，包括：新一代信息技术产业、高端装备制造业、新材料产业、生物产业、新能源汽车产业、新能源产业、绿色环保产业、航空航天产业、海洋装备产业、数字创意产业、相关服务业等领域。</w:t>
      </w:r>
    </w:p>
    <w:p w14:paraId="4C2E49F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i w:val="0"/>
          <w:caps w:val="0"/>
          <w:color w:val="0C0C0C"/>
          <w:spacing w:val="0"/>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[2]规模以上工业：是指年主营业务收入2000万元及以上的工业法人单位。</w:t>
      </w:r>
    </w:p>
    <w:p w14:paraId="65B3461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[3]高技术制造业：按照《高技术产业（制造业）分类（2017）》，高技术制造业是指国民经济行业中R&amp;D投入强度相对高的制造业行业，包括：医药制造，航空、航天器及设备制造，电子及通信设备制造，计算机及办公设备制造，医疗仪器设备及仪器仪表制造，信息化学品制造等6大类。</w:t>
      </w:r>
    </w:p>
    <w:p w14:paraId="31C0F8C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i w:val="0"/>
          <w:caps w:val="0"/>
          <w:color w:val="0C0C0C"/>
          <w:spacing w:val="0"/>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[4]规模以上服务业：是指年营业收入2000万元及以上服务业法人单位，包括交通运输、仓储和邮政业，信息传输、软件和信息技术服务业，水利、环境和公共设施管理业</w:t>
      </w:r>
      <w:r>
        <w:rPr>
          <w:rFonts w:hint="eastAsia" w:ascii="Times New Roman" w:hAnsi="Times New Roman" w:cs="仿宋_GB2312"/>
          <w:i w:val="0"/>
          <w:caps w:val="0"/>
          <w:color w:val="0C0C0C"/>
          <w:spacing w:val="0"/>
          <w:kern w:val="0"/>
          <w:sz w:val="28"/>
          <w:szCs w:val="28"/>
          <w:highlight w:val="none"/>
          <w:lang w:val="en-US" w:eastAsia="zh-CN" w:bidi="ar"/>
        </w:rPr>
        <w:t>3</w:t>
      </w:r>
      <w:r>
        <w:rPr>
          <w:rFonts w:hint="eastAsia" w:ascii="Times New Roman" w:hAnsi="Times New Roman" w:eastAsia="方正仿宋_GBK" w:cs="仿宋_GB2312"/>
          <w:i w:val="0"/>
          <w:caps w:val="0"/>
          <w:color w:val="0C0C0C"/>
          <w:spacing w:val="0"/>
          <w:kern w:val="0"/>
          <w:sz w:val="28"/>
          <w:szCs w:val="28"/>
          <w:highlight w:val="none"/>
          <w:lang w:val="en-US" w:eastAsia="zh-CN" w:bidi="ar"/>
        </w:rPr>
        <w:t>个行业门类和卫生行业大类；年营业收入1000万元及以上服务业法人单位，包括租赁和商务服务业，科学研究和技术服务业，教育</w:t>
      </w:r>
      <w:r>
        <w:rPr>
          <w:rFonts w:hint="eastAsia" w:ascii="Times New Roman" w:hAnsi="Times New Roman" w:cs="仿宋_GB2312"/>
          <w:i w:val="0"/>
          <w:caps w:val="0"/>
          <w:color w:val="0C0C0C"/>
          <w:spacing w:val="0"/>
          <w:kern w:val="0"/>
          <w:sz w:val="28"/>
          <w:szCs w:val="28"/>
          <w:highlight w:val="none"/>
          <w:lang w:val="en-US" w:eastAsia="zh-CN" w:bidi="ar"/>
        </w:rPr>
        <w:t>3</w:t>
      </w:r>
      <w:r>
        <w:rPr>
          <w:rFonts w:hint="eastAsia" w:ascii="Times New Roman" w:hAnsi="Times New Roman" w:eastAsia="方正仿宋_GBK" w:cs="仿宋_GB2312"/>
          <w:i w:val="0"/>
          <w:caps w:val="0"/>
          <w:color w:val="0C0C0C"/>
          <w:spacing w:val="0"/>
          <w:kern w:val="0"/>
          <w:sz w:val="28"/>
          <w:szCs w:val="28"/>
          <w:highlight w:val="none"/>
          <w:lang w:val="en-US" w:eastAsia="zh-CN" w:bidi="ar"/>
        </w:rPr>
        <w:t>个行业门类，以及物业管理、房地产中介服务、房地产租赁经营和其他房地产业</w:t>
      </w:r>
      <w:r>
        <w:rPr>
          <w:rFonts w:hint="eastAsia" w:ascii="Times New Roman" w:hAnsi="Times New Roman" w:cs="仿宋_GB2312"/>
          <w:i w:val="0"/>
          <w:caps w:val="0"/>
          <w:color w:val="0C0C0C"/>
          <w:spacing w:val="0"/>
          <w:kern w:val="0"/>
          <w:sz w:val="28"/>
          <w:szCs w:val="28"/>
          <w:highlight w:val="none"/>
          <w:lang w:val="en-US" w:eastAsia="zh-CN" w:bidi="ar"/>
        </w:rPr>
        <w:t>4</w:t>
      </w:r>
      <w:r>
        <w:rPr>
          <w:rFonts w:hint="eastAsia" w:ascii="Times New Roman" w:hAnsi="Times New Roman" w:eastAsia="方正仿宋_GBK" w:cs="仿宋_GB2312"/>
          <w:i w:val="0"/>
          <w:caps w:val="0"/>
          <w:color w:val="0C0C0C"/>
          <w:spacing w:val="0"/>
          <w:kern w:val="0"/>
          <w:sz w:val="28"/>
          <w:szCs w:val="28"/>
          <w:highlight w:val="none"/>
          <w:lang w:val="en-US" w:eastAsia="zh-CN" w:bidi="ar"/>
        </w:rPr>
        <w:t>个行业小类；年营业收入500万元及以上服务业法人单位，包括居民服务、修理和其他服务业，文化、体育和娱乐业</w:t>
      </w:r>
      <w:r>
        <w:rPr>
          <w:rFonts w:hint="eastAsia" w:ascii="Times New Roman" w:hAnsi="Times New Roman" w:cs="仿宋_GB2312"/>
          <w:i w:val="0"/>
          <w:caps w:val="0"/>
          <w:color w:val="0C0C0C"/>
          <w:spacing w:val="0"/>
          <w:kern w:val="0"/>
          <w:sz w:val="28"/>
          <w:szCs w:val="28"/>
          <w:highlight w:val="none"/>
          <w:lang w:val="en-US" w:eastAsia="zh-CN" w:bidi="ar"/>
        </w:rPr>
        <w:t>2</w:t>
      </w:r>
      <w:r>
        <w:rPr>
          <w:rFonts w:hint="eastAsia" w:ascii="Times New Roman" w:hAnsi="Times New Roman" w:eastAsia="方正仿宋_GBK" w:cs="仿宋_GB2312"/>
          <w:i w:val="0"/>
          <w:caps w:val="0"/>
          <w:color w:val="0C0C0C"/>
          <w:spacing w:val="0"/>
          <w:kern w:val="0"/>
          <w:sz w:val="28"/>
          <w:szCs w:val="28"/>
          <w:highlight w:val="none"/>
          <w:lang w:val="en-US" w:eastAsia="zh-CN" w:bidi="ar"/>
        </w:rPr>
        <w:t>个行业门类，以及社会工作行业大类。</w:t>
      </w:r>
    </w:p>
    <w:p w14:paraId="7772F8B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color w:val="0C0C0C"/>
          <w:kern w:val="0"/>
          <w:sz w:val="28"/>
          <w:szCs w:val="28"/>
          <w:highlight w:val="none"/>
          <w:lang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[5]高技术服务业：按照《高技术产业（服务业）分类（2018）》，高技术服务业是采用高技术手段为社会提供服务活动的集合，包括信息服务、电子商务服务、检验检测服务、专业技术服务业的高技术服务、研发与设计服务、科技成果转化服务、知识产权及相关法律服务、环境监测及治理服务和其他高技术服务等9大类</w:t>
      </w:r>
      <w:r>
        <w:rPr>
          <w:rFonts w:hint="eastAsia" w:ascii="Times New Roman" w:hAnsi="Times New Roman" w:eastAsia="方正仿宋_GBK" w:cs="仿宋_GB2312"/>
          <w:color w:val="0C0C0C"/>
          <w:kern w:val="0"/>
          <w:sz w:val="28"/>
          <w:szCs w:val="28"/>
          <w:highlight w:val="none"/>
          <w:lang w:bidi="ar"/>
        </w:rPr>
        <w:t>。</w:t>
      </w:r>
    </w:p>
    <w:p w14:paraId="0694A26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color w:val="EE822F" w:themeColor="accent2"/>
          <w:kern w:val="0"/>
          <w:sz w:val="28"/>
          <w:szCs w:val="28"/>
          <w:highlight w:val="none"/>
          <w:lang w:eastAsia="zh-CN" w:bidi="ar"/>
          <w14:textFill>
            <w14:solidFill>
              <w14:schemeClr w14:val="accent2"/>
            </w14:solidFill>
          </w14:textFill>
        </w:rPr>
      </w:pPr>
      <w:r>
        <w:rPr>
          <w:rFonts w:hint="eastAsia" w:ascii="Times New Roman" w:hAnsi="Times New Roman" w:eastAsia="方正仿宋_GBK" w:cs="仿宋_GB2312"/>
          <w:i w:val="0"/>
          <w:caps w:val="0"/>
          <w:color w:val="000000" w:themeColor="text1"/>
          <w:spacing w:val="0"/>
          <w:kern w:val="0"/>
          <w:sz w:val="28"/>
          <w:szCs w:val="28"/>
          <w:highlight w:val="none"/>
          <w:lang w:val="en-US" w:eastAsia="zh-CN" w:bidi="ar"/>
          <w14:textFill>
            <w14:solidFill>
              <w14:schemeClr w14:val="tx1"/>
            </w14:solidFill>
          </w14:textFill>
        </w:rPr>
        <w:t>[6]数字经济：按照《数字经济及其核心产业统计分类（2021）》，数字经济产业范围包括01数字产品制造业、02数字产品服务业、03数字技术应用业、04数字要素驱动业、05数字化效率提升业等5个大类。其中，01-04大类为数字经济核心产业，是指为产业数字化发展提供数字技术、产品、服务、基础设施和解决方案，以及完全依赖于数字技术、数据要素的各类经济活动</w:t>
      </w:r>
      <w:r>
        <w:rPr>
          <w:rFonts w:hint="eastAsia" w:ascii="Times New Roman" w:hAnsi="Times New Roman" w:eastAsia="方正仿宋_GBK" w:cs="仿宋_GB2312"/>
          <w:color w:val="000000" w:themeColor="text1"/>
          <w:kern w:val="0"/>
          <w:sz w:val="28"/>
          <w:szCs w:val="28"/>
          <w:highlight w:val="none"/>
          <w:lang w:eastAsia="zh-CN" w:bidi="ar"/>
          <w14:textFill>
            <w14:solidFill>
              <w14:schemeClr w14:val="tx1"/>
            </w14:solidFill>
          </w14:textFill>
        </w:rPr>
        <w:t>。</w:t>
      </w:r>
    </w:p>
    <w:p w14:paraId="0889A0E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[7]研究与试验发展：是指为增加知识存量（也包括有关人类、文化和社会的知识）以及设计已有知识的新应用而进行的创造性、系统性工作，包括基础研究、应用研究和试验发展</w:t>
      </w:r>
      <w:r>
        <w:rPr>
          <w:rFonts w:hint="eastAsia" w:ascii="Times New Roman" w:hAnsi="Times New Roman" w:cs="仿宋_GB2312"/>
          <w:i w:val="0"/>
          <w:caps w:val="0"/>
          <w:color w:val="0C0C0C"/>
          <w:spacing w:val="0"/>
          <w:kern w:val="0"/>
          <w:sz w:val="28"/>
          <w:szCs w:val="28"/>
          <w:highlight w:val="none"/>
          <w:lang w:val="en-US" w:eastAsia="zh-CN" w:bidi="ar"/>
        </w:rPr>
        <w:t>3</w:t>
      </w:r>
      <w:r>
        <w:rPr>
          <w:rFonts w:hint="eastAsia" w:ascii="Times New Roman" w:hAnsi="Times New Roman" w:eastAsia="方正仿宋_GBK" w:cs="仿宋_GB2312"/>
          <w:i w:val="0"/>
          <w:caps w:val="0"/>
          <w:color w:val="0C0C0C"/>
          <w:spacing w:val="0"/>
          <w:kern w:val="0"/>
          <w:sz w:val="28"/>
          <w:szCs w:val="28"/>
          <w:highlight w:val="none"/>
          <w:lang w:val="en-US" w:eastAsia="zh-CN" w:bidi="ar"/>
        </w:rPr>
        <w:t>种类型。</w:t>
      </w:r>
    </w:p>
    <w:p w14:paraId="3E6A630F">
      <w:pPr>
        <w:pStyle w:val="5"/>
        <w:keepNext w:val="0"/>
        <w:keepLines w:val="0"/>
        <w:pageBreakBefore w:val="0"/>
        <w:widowControl w:val="0"/>
        <w:kinsoku/>
        <w:wordWrap/>
        <w:overflowPunct/>
        <w:topLinePunct w:val="0"/>
        <w:autoSpaceDE/>
        <w:autoSpaceDN/>
        <w:bidi w:val="0"/>
        <w:adjustRightInd/>
        <w:snapToGrid w:val="0"/>
        <w:spacing w:line="600" w:lineRule="exact"/>
        <w:ind w:firstLine="560" w:firstLineChars="200"/>
        <w:jc w:val="both"/>
        <w:textAlignment w:val="auto"/>
        <w:rPr>
          <w:rFonts w:hint="eastAsia" w:ascii="Times New Roman" w:hAnsi="Times New Roman" w:eastAsia="方正仿宋_GBK" w:cs="仿宋_GB2312"/>
          <w:i w:val="0"/>
          <w:caps w:val="0"/>
          <w:color w:val="0C0C0C"/>
          <w:spacing w:val="0"/>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[8]文化及相关产业：根据《文化及相关产业分类（2018）》，文化及相关产业是指为社会公众提供文化产品和文化相关产品的生产活动的集合。范围包括：一是以文化为核心内容，为直接满足人们的精神需要而进行的创作、制造、传播、展示等文化产品（包括货物和服务）的生产活动。具体包括新闻信息服务、内容创作生产、创意设计服务、文化传播渠道、文化投资运营和文化娱乐休闲服务等活动；二是为实现文化产品的生产活动所需的文化辅助生产和中介服务、文化装备生产和文化消费终端生产（包括制造和销售）等活动。</w:t>
      </w:r>
    </w:p>
    <w:p w14:paraId="0E4AF4A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560" w:firstLineChars="200"/>
        <w:jc w:val="both"/>
        <w:textAlignment w:val="auto"/>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[9]表中的合计数和部分计算数据因小数取舍而产生的误差，均未作机械调整。为保证数据精确度，</w:t>
      </w:r>
      <w:r>
        <w:rPr>
          <w:rFonts w:hint="eastAsia" w:cs="仿宋_GB2312"/>
          <w:i w:val="0"/>
          <w:caps w:val="0"/>
          <w:color w:val="0C0C0C"/>
          <w:spacing w:val="0"/>
          <w:kern w:val="0"/>
          <w:sz w:val="28"/>
          <w:szCs w:val="28"/>
          <w:highlight w:val="none"/>
          <w:lang w:val="en-US" w:eastAsia="zh-CN" w:bidi="ar"/>
        </w:rPr>
        <w:t>部分</w:t>
      </w:r>
      <w:r>
        <w:rPr>
          <w:rFonts w:hint="eastAsia" w:ascii="Times New Roman" w:hAnsi="Times New Roman" w:eastAsia="方正仿宋_GBK" w:cs="仿宋_GB2312"/>
          <w:i w:val="0"/>
          <w:caps w:val="0"/>
          <w:color w:val="0C0C0C"/>
          <w:spacing w:val="0"/>
          <w:kern w:val="0"/>
          <w:sz w:val="28"/>
          <w:szCs w:val="28"/>
          <w:highlight w:val="none"/>
          <w:lang w:val="en-US" w:eastAsia="zh-CN" w:bidi="ar"/>
        </w:rPr>
        <w:t>数据保留2位小数。</w:t>
      </w:r>
    </w:p>
    <w:p w14:paraId="2BD2824A"/>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2000000000000000000"/>
    <w:charset w:val="86"/>
    <w:family w:val="auto"/>
    <w:pitch w:val="default"/>
    <w:sig w:usb0="00000000" w:usb1="00000000" w:usb2="00082016" w:usb3="00000000" w:csb0="00040001" w:csb1="00000000"/>
  </w:font>
  <w:font w:name="方正楷体_GBK">
    <w:altName w:val="微软雅黑"/>
    <w:panose1 w:val="02000000000000000000"/>
    <w:charset w:val="86"/>
    <w:family w:val="auto"/>
    <w:pitch w:val="default"/>
    <w:sig w:usb0="00000000" w:usb1="00000000" w:usb2="00000016"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00"/>
      </w:pPr>
      <w:r>
        <w:separator/>
      </w:r>
    </w:p>
  </w:footnote>
  <w:footnote w:type="continuationSeparator" w:id="1">
    <w:p>
      <w:pPr>
        <w:spacing w:line="240" w:lineRule="auto"/>
        <w:ind w:firstLine="60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BD3086"/>
    <w:multiLevelType w:val="singleLevel"/>
    <w:tmpl w:val="7FBD308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93649"/>
    <w:rsid w:val="06426774"/>
    <w:rsid w:val="0BF40511"/>
    <w:rsid w:val="10477D49"/>
    <w:rsid w:val="12C753FF"/>
    <w:rsid w:val="17806D49"/>
    <w:rsid w:val="19487D9F"/>
    <w:rsid w:val="1F8779AC"/>
    <w:rsid w:val="20790147"/>
    <w:rsid w:val="2B17388C"/>
    <w:rsid w:val="2FD858D0"/>
    <w:rsid w:val="3544069F"/>
    <w:rsid w:val="3A4160AC"/>
    <w:rsid w:val="409F5F96"/>
    <w:rsid w:val="428C3BC7"/>
    <w:rsid w:val="483D40CA"/>
    <w:rsid w:val="4BDC4825"/>
    <w:rsid w:val="51E31878"/>
    <w:rsid w:val="5540169E"/>
    <w:rsid w:val="557F2999"/>
    <w:rsid w:val="59CC5070"/>
    <w:rsid w:val="5E650B6D"/>
    <w:rsid w:val="60AF76D8"/>
    <w:rsid w:val="60DF3EFC"/>
    <w:rsid w:val="60F6137A"/>
    <w:rsid w:val="6B247070"/>
    <w:rsid w:val="6DD616F3"/>
    <w:rsid w:val="6E061EFE"/>
    <w:rsid w:val="6F150C78"/>
    <w:rsid w:val="74BE6ABC"/>
    <w:rsid w:val="7A8C48BA"/>
    <w:rsid w:val="7B5F1FCE"/>
    <w:rsid w:val="7FC463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8" w:lineRule="exact"/>
      <w:ind w:firstLine="200" w:firstLineChars="200"/>
      <w:jc w:val="both"/>
      <w:textAlignment w:val="center"/>
    </w:pPr>
    <w:rPr>
      <w:rFonts w:ascii="Times New Roman" w:hAnsi="Times New Roman" w:eastAsia="方正仿宋_GBK" w:cs="Times New Roman"/>
      <w:kern w:val="2"/>
      <w:sz w:val="30"/>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1"/>
    <w:qFormat/>
    <w:uiPriority w:val="99"/>
    <w:pPr>
      <w:adjustRightInd w:val="0"/>
      <w:spacing w:line="360" w:lineRule="atLeast"/>
      <w:ind w:firstLine="600"/>
      <w:textAlignment w:val="baseline"/>
    </w:pPr>
    <w:rPr>
      <w:kern w:val="0"/>
      <w:sz w:val="30"/>
      <w:szCs w:val="20"/>
    </w:rPr>
  </w:style>
  <w:style w:type="paragraph" w:styleId="4">
    <w:name w:val="Normal Indent"/>
    <w:basedOn w:val="1"/>
    <w:next w:val="1"/>
    <w:qFormat/>
    <w:uiPriority w:val="0"/>
  </w:style>
  <w:style w:type="paragraph" w:styleId="5">
    <w:name w:val="footnote text"/>
    <w:basedOn w:val="1"/>
    <w:unhideWhenUsed/>
    <w:qFormat/>
    <w:uiPriority w:val="99"/>
    <w:pPr>
      <w:snapToGrid w:val="0"/>
      <w:jc w:val="left"/>
    </w:pPr>
    <w:rPr>
      <w:sz w:val="18"/>
    </w:rPr>
  </w:style>
  <w:style w:type="character" w:styleId="8">
    <w:name w:val="footnote reference"/>
    <w:basedOn w:val="7"/>
    <w:unhideWhenUsed/>
    <w:qFormat/>
    <w:uiPriority w:val="99"/>
    <w:rPr>
      <w:vertAlign w:val="superscri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2711</Words>
  <Characters>3136</Characters>
  <Lines>0</Lines>
  <Paragraphs>0</Paragraphs>
  <TotalTime>21</TotalTime>
  <ScaleCrop>false</ScaleCrop>
  <LinksUpToDate>false</LinksUpToDate>
  <CharactersWithSpaces>3148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2025-06-26T07:21:00Z</dcterms:created>
  <dc:creator>Administrator</dc:creator>
  <cp:lastModifiedBy>林木林</cp:lastModifiedBy>
  <dcterms:modified xsi:type="dcterms:W3CDTF">2025-09-22T02:29:02Z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eyJoZGlkIjoiY2M1OWYyNDhjNTkzZWNmZjIzZjgyM2ZiOTA3ZmY4YjAiLCJ1c2VySWQiOiI4NjM0OTU3NzQifQ==</vt:lpwstr>
  </property>
  <property fmtid="{D5CDD505-2E9C-101B-9397-08002B2CF9AE}" pid="4" name="ICV">
    <vt:lpwstr>F16E1F4DD5F643E49FA9630B0FF1C05C_13</vt:lpwstr>
  </property>
</Properties>
</file>