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7D8DEC3F">
      <w:pPr>
        <w:widowControl/>
        <w:spacing w:line="1000" w:lineRule="exact"/>
        <w:jc w:val="center"/>
        <w:rPr>
          <w:rFonts w:ascii="宋体" w:hAnsi="宋体"/>
          <w:b/>
          <w:bCs/>
          <w:kern w:val="0"/>
          <w:sz w:val="48"/>
          <w:szCs w:val="48"/>
        </w:rPr>
      </w:pPr>
      <w:r>
        <w:rPr>
          <w:rFonts w:hint="eastAsia" w:ascii="宋体" w:hAnsi="宋体"/>
          <w:b/>
          <w:bCs/>
          <w:kern w:val="0"/>
          <w:sz w:val="48"/>
          <w:szCs w:val="48"/>
          <w:lang w:eastAsia="zh-CN"/>
        </w:rPr>
        <w:t>合东水库灌区续建配套及现代化改造工程设计服务项目</w:t>
      </w:r>
      <w:r>
        <w:rPr>
          <w:rFonts w:hint="eastAsia" w:ascii="宋体" w:hAnsi="宋体"/>
          <w:b/>
          <w:bCs/>
          <w:kern w:val="0"/>
          <w:sz w:val="48"/>
          <w:szCs w:val="48"/>
        </w:rPr>
        <w:t>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4</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5D163E97">
      <w:pPr>
        <w:rPr>
          <w:rFonts w:hint="eastAsia" w:ascii="宋体" w:hAnsi="宋体"/>
          <w:b/>
          <w:bCs/>
          <w:kern w:val="0"/>
          <w:sz w:val="48"/>
          <w:szCs w:val="44"/>
        </w:rPr>
      </w:pPr>
      <w:r>
        <w:rPr>
          <w:rFonts w:hint="eastAsia" w:ascii="宋体" w:hAnsi="宋体"/>
          <w:b/>
          <w:bCs/>
          <w:kern w:val="0"/>
          <w:sz w:val="48"/>
          <w:szCs w:val="44"/>
        </w:rPr>
        <w:br w:type="page"/>
      </w: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3A394B1F">
      <w:pPr>
        <w:pStyle w:val="7"/>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1D68E450">
      <w:pPr>
        <w:pStyle w:val="7"/>
        <w:spacing w:before="0" w:after="0" w:line="360" w:lineRule="auto"/>
        <w:jc w:val="center"/>
        <w:rPr>
          <w:rFonts w:hint="eastAsia" w:ascii="宋体" w:hAnsi="宋体"/>
        </w:rPr>
        <w:sectPr>
          <w:footerReference r:id="rId5" w:type="default"/>
          <w:pgSz w:w="11910" w:h="16840"/>
          <w:pgMar w:top="1580" w:right="940" w:bottom="1120" w:left="1340" w:header="0" w:footer="859" w:gutter="0"/>
          <w:pgNumType w:start="1"/>
          <w:cols w:space="720" w:num="1"/>
        </w:sectPr>
      </w:pPr>
    </w:p>
    <w:p w14:paraId="47984608">
      <w:pPr>
        <w:pStyle w:val="7"/>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rPr>
          <w:rFonts w:hint="eastAsia" w:ascii="宋体" w:hAnsi="宋体" w:eastAsia="宋体"/>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eastAsia="宋体"/>
          <w:sz w:val="24"/>
        </w:rPr>
        <w:t>项目比选人为湘乡市水利建</w:t>
      </w:r>
      <w:r>
        <w:rPr>
          <w:rFonts w:hint="eastAsia" w:ascii="宋体" w:hAnsi="宋体" w:eastAsia="宋体"/>
          <w:sz w:val="24"/>
        </w:rPr>
        <w:t>设中心，</w:t>
      </w:r>
      <w:r>
        <w:rPr>
          <w:rFonts w:hint="eastAsia" w:ascii="宋体" w:hAnsi="宋体" w:eastAsia="宋体"/>
          <w:sz w:val="24"/>
          <w:lang w:eastAsia="zh-CN"/>
        </w:rPr>
        <w:t>合东水库灌区续建配套及现代化改造工程</w:t>
      </w:r>
      <w:r>
        <w:rPr>
          <w:rFonts w:hint="eastAsia" w:ascii="宋体" w:hAnsi="宋体" w:eastAsia="宋体"/>
          <w:sz w:val="24"/>
          <w:lang w:eastAsia="zh-CN"/>
        </w:rPr>
        <w:t>设计服务项目</w:t>
      </w:r>
      <w:r>
        <w:rPr>
          <w:rFonts w:hint="eastAsia" w:ascii="宋体" w:hAnsi="宋体" w:eastAsia="宋体"/>
          <w:sz w:val="24"/>
        </w:rPr>
        <w:t>设计费控制价</w:t>
      </w:r>
      <w:r>
        <w:rPr>
          <w:rFonts w:hint="eastAsia" w:ascii="宋体" w:hAnsi="宋体" w:eastAsia="宋体"/>
          <w:sz w:val="24"/>
          <w:lang w:val="en-US" w:eastAsia="zh-CN"/>
        </w:rPr>
        <w:t>约</w:t>
      </w:r>
      <w:r>
        <w:rPr>
          <w:rFonts w:hint="eastAsia" w:ascii="宋体" w:hAnsi="宋体" w:eastAsia="宋体"/>
          <w:sz w:val="24"/>
        </w:rPr>
        <w:t>为</w:t>
      </w:r>
      <w:r>
        <w:rPr>
          <w:rFonts w:hint="eastAsia" w:ascii="宋体" w:hAnsi="宋体" w:eastAsia="宋体"/>
          <w:sz w:val="24"/>
          <w:lang w:val="en-US" w:eastAsia="zh-CN"/>
        </w:rPr>
        <w:t>102.11</w:t>
      </w:r>
      <w:r>
        <w:rPr>
          <w:rFonts w:hint="eastAsia" w:ascii="宋体" w:hAnsi="宋体" w:eastAsia="宋体"/>
          <w:sz w:val="24"/>
        </w:rPr>
        <w:t>万元</w:t>
      </w:r>
      <w:r>
        <w:rPr>
          <w:rFonts w:hint="eastAsia" w:ascii="宋体" w:hAnsi="宋体" w:eastAsia="宋体"/>
          <w:sz w:val="24"/>
          <w:lang w:eastAsia="zh-CN"/>
        </w:rPr>
        <w:t>，</w:t>
      </w:r>
      <w:r>
        <w:rPr>
          <w:rFonts w:hint="eastAsia" w:ascii="宋体" w:hAnsi="宋体" w:eastAsia="宋体"/>
          <w:sz w:val="24"/>
        </w:rPr>
        <w:t>资金</w:t>
      </w:r>
      <w:r>
        <w:rPr>
          <w:rFonts w:hint="eastAsia" w:ascii="宋体" w:hAnsi="宋体"/>
          <w:sz w:val="24"/>
        </w:rPr>
        <w:t>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lang w:eastAsia="zh-CN"/>
        </w:rPr>
        <w:t>合东水库灌区续建配套及现代化改造工程设计服务，包括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lang w:eastAsia="zh-CN"/>
        </w:rPr>
        <w:t>合东水库灌区续建配套及现代化改造工程设计服务项目</w:t>
      </w:r>
      <w:r>
        <w:rPr>
          <w:rFonts w:hint="eastAsia" w:ascii="宋体" w:hAnsi="宋体"/>
          <w:sz w:val="24"/>
          <w:u w:val="single"/>
        </w:rPr>
        <w:t>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8"/>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7"/>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16</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lang w:val="en-US" w:eastAsia="zh-CN"/>
        </w:rPr>
        <w:t>04</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7"/>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kern w:val="2"/>
        </w:rPr>
        <w:t>17：00时（含）前向比选人提出，过期不予受理。</w:t>
      </w:r>
    </w:p>
    <w:p w14:paraId="0736B67A">
      <w:pPr>
        <w:pStyle w:val="17"/>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7"/>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22</w:t>
      </w:r>
      <w:r>
        <w:rPr>
          <w:rFonts w:hint="eastAsia"/>
          <w:shd w:val="clear" w:color="auto" w:fill="FFFFFF"/>
        </w:rPr>
        <w:t>日</w:t>
      </w:r>
      <w:r>
        <w:rPr>
          <w:rFonts w:hint="eastAsia"/>
          <w:kern w:val="2"/>
          <w:highlight w:val="none"/>
          <w:u w:val="single"/>
        </w:rPr>
        <w:t xml:space="preserve"> </w:t>
      </w:r>
      <w:r>
        <w:rPr>
          <w:rFonts w:hint="eastAsia"/>
          <w:kern w:val="2"/>
          <w:highlight w:val="none"/>
          <w:u w:val="single"/>
          <w:lang w:val="en-US" w:eastAsia="zh-CN"/>
        </w:rPr>
        <w:t>10</w:t>
      </w:r>
      <w:r>
        <w:rPr>
          <w:rFonts w:hint="eastAsia"/>
          <w:kern w:val="2"/>
          <w:highlight w:val="none"/>
          <w:u w:val="single"/>
        </w:rPr>
        <w:t xml:space="preserve"> </w:t>
      </w:r>
      <w:r>
        <w:rPr>
          <w:rFonts w:hint="eastAsia"/>
          <w:kern w:val="2"/>
          <w:highlight w:val="none"/>
        </w:rPr>
        <w:t>时</w:t>
      </w:r>
      <w:r>
        <w:rPr>
          <w:rFonts w:hint="eastAsia"/>
          <w:kern w:val="2"/>
          <w:highlight w:val="none"/>
          <w:u w:val="single"/>
        </w:rPr>
        <w:t xml:space="preserve"> </w:t>
      </w:r>
      <w:r>
        <w:rPr>
          <w:rFonts w:hint="eastAsia"/>
          <w:kern w:val="2"/>
          <w:highlight w:val="none"/>
          <w:u w:val="single"/>
          <w:lang w:val="en-US" w:eastAsia="zh-CN"/>
        </w:rPr>
        <w:t>0</w:t>
      </w:r>
      <w:r>
        <w:rPr>
          <w:rFonts w:hint="eastAsia"/>
          <w:kern w:val="2"/>
          <w:highlight w:val="none"/>
          <w:u w:val="single"/>
        </w:rPr>
        <w:t xml:space="preserve">0 </w:t>
      </w:r>
      <w:r>
        <w:rPr>
          <w:rFonts w:hint="eastAsia"/>
          <w:kern w:val="2"/>
          <w:highlight w:val="none"/>
        </w:rPr>
        <w:t>分</w:t>
      </w:r>
      <w:r>
        <w:rPr>
          <w:rFonts w:hint="eastAsia"/>
          <w:kern w:val="2"/>
        </w:rPr>
        <w:t>（北京时间），地点为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7"/>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7"/>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7"/>
        <w:spacing w:after="0" w:line="360" w:lineRule="auto"/>
        <w:ind w:firstLine="540"/>
        <w:rPr>
          <w:kern w:val="2"/>
        </w:rPr>
      </w:pPr>
      <w:r>
        <w:rPr>
          <w:rFonts w:hint="eastAsia"/>
          <w:kern w:val="2"/>
        </w:rPr>
        <w:t>7.1本次比选实行资格后审，资格审查的具体要求见比选文件。</w:t>
      </w:r>
    </w:p>
    <w:p w14:paraId="3181465F">
      <w:pPr>
        <w:pStyle w:val="17"/>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5"/>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lang w:eastAsia="zh-CN"/>
              </w:rPr>
              <w:t>合东水库灌区续建配套及现代化改造工程设计服务项目</w:t>
            </w:r>
            <w:r>
              <w:rPr>
                <w:rFonts w:hint="eastAsia" w:ascii="宋体" w:hAnsi="宋体"/>
                <w:kern w:val="0"/>
                <w:szCs w:val="21"/>
              </w:rPr>
              <w:t>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4</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06</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20</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22</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u w:val="single"/>
                <w:lang w:val="en-US" w:eastAsia="zh-CN"/>
              </w:rPr>
              <w:t>10</w:t>
            </w:r>
            <w:bookmarkStart w:id="1" w:name="_GoBack"/>
            <w:bookmarkEnd w:id="1"/>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9"/>
              <w:spacing w:before="60"/>
              <w:ind w:left="4"/>
            </w:pPr>
            <w:r>
              <w:rPr>
                <w:rFonts w:hint="eastAsia"/>
              </w:rPr>
              <w:t>评审委员会构成：3人，其中专家3人。</w:t>
            </w:r>
          </w:p>
          <w:p w14:paraId="14E42956">
            <w:pPr>
              <w:pStyle w:val="19"/>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w:t>
      </w:r>
      <w:r>
        <w:rPr>
          <w:rFonts w:hint="eastAsia" w:ascii="宋体" w:hAnsi="宋体"/>
          <w:kern w:val="0"/>
          <w:sz w:val="24"/>
          <w:lang w:eastAsia="zh-CN"/>
        </w:rPr>
        <w:t>合东水库灌区续建配套及现代化改造工程设计服务项目</w:t>
      </w:r>
      <w:r>
        <w:rPr>
          <w:rFonts w:hint="eastAsia" w:ascii="宋体" w:hAnsi="宋体"/>
          <w:kern w:val="0"/>
          <w:sz w:val="24"/>
        </w:rPr>
        <w:t>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w:t>
      </w:r>
      <w:r>
        <w:rPr>
          <w:rFonts w:hint="eastAsia" w:ascii="宋体" w:hAnsi="宋体"/>
          <w:sz w:val="24"/>
          <w:u w:val="single"/>
          <w:lang w:eastAsia="zh-CN"/>
        </w:rPr>
        <w:t>合东水库灌区续建配套及现代化改造工程设计服务，包括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kern w:val="0"/>
          <w:sz w:val="24"/>
        </w:rPr>
        <w:t>。</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w:t>
      </w:r>
      <w:r>
        <w:rPr>
          <w:rFonts w:hint="eastAsia" w:ascii="宋体" w:hAnsi="宋体"/>
          <w:kern w:val="0"/>
          <w:sz w:val="24"/>
          <w:lang w:eastAsia="zh-CN"/>
        </w:rPr>
        <w:t>合东水库灌区续建配套及现代化改造工程设计服务项目</w:t>
      </w:r>
      <w:r>
        <w:rPr>
          <w:rFonts w:hint="eastAsia" w:ascii="宋体" w:hAnsi="宋体"/>
          <w:kern w:val="0"/>
          <w:sz w:val="24"/>
        </w:rPr>
        <w:t>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8"/>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5"/>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5"/>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9"/>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5"/>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9"/>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w:t>
      </w:r>
      <w:r>
        <w:rPr>
          <w:rFonts w:hint="eastAsia" w:ascii="宋体" w:hAnsi="宋体"/>
          <w:sz w:val="18"/>
          <w:szCs w:val="18"/>
          <w:lang w:eastAsia="zh-CN"/>
        </w:rPr>
        <w:t>2022.4-2025.4</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6" w:type="default"/>
          <w:pgSz w:w="11910" w:h="16840"/>
          <w:pgMar w:top="1580" w:right="940" w:bottom="1120" w:left="1340" w:header="0" w:footer="859" w:gutter="0"/>
          <w:pgNumType w:start="1"/>
          <w:cols w:space="720" w:num="1"/>
        </w:sectPr>
      </w:pPr>
    </w:p>
    <w:p w14:paraId="31A09F81">
      <w:pPr>
        <w:pStyle w:val="9"/>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9"/>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4"/>
        <w:spacing w:before="11"/>
        <w:ind w:left="0"/>
        <w:rPr>
          <w:sz w:val="31"/>
        </w:rPr>
      </w:pPr>
    </w:p>
    <w:p w14:paraId="3A8089EA">
      <w:pPr>
        <w:pStyle w:val="14"/>
        <w:spacing w:before="3"/>
        <w:ind w:left="0"/>
        <w:rPr>
          <w:sz w:val="8"/>
        </w:rPr>
      </w:pPr>
    </w:p>
    <w:tbl>
      <w:tblPr>
        <w:tblStyle w:val="5"/>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9"/>
              <w:spacing w:before="2"/>
              <w:rPr>
                <w:sz w:val="22"/>
              </w:rPr>
            </w:pPr>
          </w:p>
          <w:p w14:paraId="24000265">
            <w:pPr>
              <w:pStyle w:val="19"/>
              <w:ind w:left="181"/>
              <w:rPr>
                <w:b/>
              </w:rPr>
            </w:pPr>
            <w:r>
              <w:rPr>
                <w:rFonts w:hint="eastAsia"/>
                <w:b/>
              </w:rPr>
              <w:t>序号</w:t>
            </w:r>
          </w:p>
        </w:tc>
        <w:tc>
          <w:tcPr>
            <w:tcW w:w="2267" w:type="dxa"/>
            <w:vMerge w:val="restart"/>
          </w:tcPr>
          <w:p w14:paraId="2F689351">
            <w:pPr>
              <w:pStyle w:val="19"/>
              <w:spacing w:before="2"/>
              <w:rPr>
                <w:sz w:val="22"/>
              </w:rPr>
            </w:pPr>
          </w:p>
          <w:p w14:paraId="59E84DDC">
            <w:pPr>
              <w:pStyle w:val="19"/>
              <w:ind w:left="713"/>
              <w:rPr>
                <w:b/>
              </w:rPr>
            </w:pPr>
            <w:r>
              <w:rPr>
                <w:rFonts w:hint="eastAsia"/>
                <w:b/>
              </w:rPr>
              <w:t>评分因素</w:t>
            </w:r>
          </w:p>
        </w:tc>
        <w:tc>
          <w:tcPr>
            <w:tcW w:w="3667" w:type="dxa"/>
            <w:vMerge w:val="restart"/>
          </w:tcPr>
          <w:p w14:paraId="3FFFDD0B">
            <w:pPr>
              <w:pStyle w:val="19"/>
              <w:spacing w:before="2"/>
              <w:rPr>
                <w:sz w:val="22"/>
              </w:rPr>
            </w:pPr>
          </w:p>
          <w:p w14:paraId="55CFCCF5">
            <w:pPr>
              <w:pStyle w:val="19"/>
              <w:ind w:left="1151"/>
              <w:rPr>
                <w:b/>
              </w:rPr>
            </w:pPr>
            <w:r>
              <w:rPr>
                <w:rFonts w:hint="eastAsia"/>
                <w:b/>
              </w:rPr>
              <w:t>评分标准/分值</w:t>
            </w:r>
          </w:p>
        </w:tc>
        <w:tc>
          <w:tcPr>
            <w:tcW w:w="2388" w:type="dxa"/>
            <w:gridSpan w:val="3"/>
          </w:tcPr>
          <w:p w14:paraId="1FF6A44E">
            <w:pPr>
              <w:pStyle w:val="19"/>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9"/>
              <w:rPr>
                <w:sz w:val="20"/>
              </w:rPr>
            </w:pPr>
          </w:p>
        </w:tc>
        <w:tc>
          <w:tcPr>
            <w:tcW w:w="796" w:type="dxa"/>
          </w:tcPr>
          <w:p w14:paraId="5453D7BB">
            <w:pPr>
              <w:pStyle w:val="19"/>
              <w:rPr>
                <w:sz w:val="20"/>
              </w:rPr>
            </w:pPr>
          </w:p>
        </w:tc>
        <w:tc>
          <w:tcPr>
            <w:tcW w:w="796" w:type="dxa"/>
          </w:tcPr>
          <w:p w14:paraId="2F8801E4">
            <w:pPr>
              <w:pStyle w:val="19"/>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9"/>
              <w:rPr>
                <w:sz w:val="20"/>
              </w:rPr>
            </w:pPr>
          </w:p>
          <w:p w14:paraId="324394BB">
            <w:pPr>
              <w:pStyle w:val="19"/>
              <w:spacing w:before="10"/>
              <w:rPr>
                <w:sz w:val="16"/>
              </w:rPr>
            </w:pPr>
          </w:p>
          <w:p w14:paraId="65ADA079">
            <w:pPr>
              <w:pStyle w:val="19"/>
              <w:ind w:left="6"/>
              <w:jc w:val="center"/>
              <w:rPr>
                <w:w w:val="99"/>
              </w:rPr>
            </w:pPr>
            <w:r>
              <w:rPr>
                <w:rFonts w:hint="eastAsia"/>
                <w:w w:val="99"/>
              </w:rPr>
              <w:t>1</w:t>
            </w:r>
          </w:p>
        </w:tc>
        <w:tc>
          <w:tcPr>
            <w:tcW w:w="2267" w:type="dxa"/>
          </w:tcPr>
          <w:p w14:paraId="50F23A4B">
            <w:pPr>
              <w:pStyle w:val="19"/>
              <w:ind w:left="713"/>
              <w:rPr>
                <w:w w:val="95"/>
              </w:rPr>
            </w:pPr>
          </w:p>
          <w:p w14:paraId="77B31E24">
            <w:pPr>
              <w:pStyle w:val="19"/>
              <w:spacing w:before="2"/>
              <w:ind w:left="687"/>
            </w:pPr>
            <w:r>
              <w:rPr>
                <w:rFonts w:hint="eastAsia"/>
              </w:rPr>
              <w:t>服务方案</w:t>
            </w:r>
          </w:p>
          <w:p w14:paraId="2D98558C">
            <w:pPr>
              <w:pStyle w:val="19"/>
              <w:spacing w:before="2"/>
              <w:ind w:left="687"/>
            </w:pPr>
            <w:r>
              <w:rPr>
                <w:rFonts w:hint="eastAsia"/>
              </w:rPr>
              <w:t>（60</w:t>
            </w:r>
            <w:r>
              <w:rPr>
                <w:rFonts w:hint="eastAsia"/>
                <w:spacing w:val="-30"/>
              </w:rPr>
              <w:t>分</w:t>
            </w:r>
            <w:r>
              <w:rPr>
                <w:rFonts w:hint="eastAsia"/>
              </w:rPr>
              <w:t>）</w:t>
            </w:r>
          </w:p>
        </w:tc>
        <w:tc>
          <w:tcPr>
            <w:tcW w:w="3667" w:type="dxa"/>
          </w:tcPr>
          <w:p w14:paraId="4816A91C">
            <w:pPr>
              <w:pStyle w:val="19"/>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9"/>
              <w:rPr>
                <w:sz w:val="20"/>
              </w:rPr>
            </w:pPr>
          </w:p>
        </w:tc>
        <w:tc>
          <w:tcPr>
            <w:tcW w:w="796" w:type="dxa"/>
          </w:tcPr>
          <w:p w14:paraId="6525DFC9">
            <w:pPr>
              <w:pStyle w:val="19"/>
              <w:rPr>
                <w:sz w:val="20"/>
              </w:rPr>
            </w:pPr>
          </w:p>
        </w:tc>
        <w:tc>
          <w:tcPr>
            <w:tcW w:w="796" w:type="dxa"/>
          </w:tcPr>
          <w:p w14:paraId="7906FE07">
            <w:pPr>
              <w:pStyle w:val="19"/>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9"/>
              <w:rPr>
                <w:sz w:val="20"/>
              </w:rPr>
            </w:pPr>
          </w:p>
          <w:p w14:paraId="6E0FFCA5">
            <w:pPr>
              <w:pStyle w:val="19"/>
              <w:ind w:left="6"/>
              <w:jc w:val="center"/>
              <w:rPr>
                <w:w w:val="99"/>
              </w:rPr>
            </w:pPr>
            <w:r>
              <w:rPr>
                <w:rFonts w:hint="eastAsia"/>
                <w:w w:val="99"/>
              </w:rPr>
              <w:t>2</w:t>
            </w:r>
          </w:p>
        </w:tc>
        <w:tc>
          <w:tcPr>
            <w:tcW w:w="2267" w:type="dxa"/>
          </w:tcPr>
          <w:p w14:paraId="765C40E5">
            <w:pPr>
              <w:pStyle w:val="19"/>
              <w:spacing w:before="2"/>
              <w:ind w:left="687"/>
            </w:pPr>
          </w:p>
          <w:p w14:paraId="4C32943E">
            <w:pPr>
              <w:pStyle w:val="19"/>
              <w:spacing w:before="2"/>
              <w:ind w:left="687"/>
            </w:pPr>
            <w:r>
              <w:rPr>
                <w:rFonts w:hint="eastAsia"/>
              </w:rPr>
              <w:t>保证措施</w:t>
            </w:r>
          </w:p>
          <w:p w14:paraId="4B6DDC86">
            <w:pPr>
              <w:pStyle w:val="19"/>
              <w:spacing w:before="2"/>
              <w:ind w:left="687"/>
            </w:pPr>
            <w:r>
              <w:rPr>
                <w:rFonts w:hint="eastAsia"/>
              </w:rPr>
              <w:t>（15分）</w:t>
            </w:r>
          </w:p>
        </w:tc>
        <w:tc>
          <w:tcPr>
            <w:tcW w:w="3667" w:type="dxa"/>
          </w:tcPr>
          <w:p w14:paraId="50B1DDE4">
            <w:pPr>
              <w:pStyle w:val="19"/>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9"/>
              <w:rPr>
                <w:sz w:val="20"/>
              </w:rPr>
            </w:pPr>
          </w:p>
        </w:tc>
        <w:tc>
          <w:tcPr>
            <w:tcW w:w="796" w:type="dxa"/>
          </w:tcPr>
          <w:p w14:paraId="0468ED62">
            <w:pPr>
              <w:pStyle w:val="19"/>
              <w:rPr>
                <w:sz w:val="20"/>
              </w:rPr>
            </w:pPr>
          </w:p>
        </w:tc>
        <w:tc>
          <w:tcPr>
            <w:tcW w:w="796" w:type="dxa"/>
          </w:tcPr>
          <w:p w14:paraId="48678152">
            <w:pPr>
              <w:pStyle w:val="19"/>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9"/>
              <w:ind w:left="6"/>
              <w:jc w:val="center"/>
              <w:rPr>
                <w:w w:val="99"/>
              </w:rPr>
            </w:pPr>
          </w:p>
          <w:p w14:paraId="347C362F">
            <w:pPr>
              <w:pStyle w:val="19"/>
              <w:ind w:left="6"/>
              <w:jc w:val="center"/>
              <w:rPr>
                <w:w w:val="99"/>
              </w:rPr>
            </w:pPr>
            <w:r>
              <w:rPr>
                <w:rFonts w:hint="eastAsia"/>
                <w:w w:val="99"/>
              </w:rPr>
              <w:t>3</w:t>
            </w:r>
          </w:p>
        </w:tc>
        <w:tc>
          <w:tcPr>
            <w:tcW w:w="2267" w:type="dxa"/>
          </w:tcPr>
          <w:p w14:paraId="1C378ADC">
            <w:pPr>
              <w:pStyle w:val="19"/>
              <w:rPr>
                <w:sz w:val="20"/>
              </w:rPr>
            </w:pPr>
          </w:p>
          <w:p w14:paraId="19D6CEF9">
            <w:pPr>
              <w:pStyle w:val="19"/>
              <w:ind w:left="608"/>
            </w:pPr>
            <w:r>
              <w:rPr>
                <w:rFonts w:hint="eastAsia"/>
              </w:rPr>
              <w:t>合理化建议</w:t>
            </w:r>
          </w:p>
          <w:p w14:paraId="60CEF102">
            <w:pPr>
              <w:pStyle w:val="19"/>
              <w:spacing w:before="2"/>
              <w:ind w:left="687"/>
            </w:pPr>
            <w:r>
              <w:rPr>
                <w:rFonts w:hint="eastAsia"/>
              </w:rPr>
              <w:t>（5 分）</w:t>
            </w:r>
          </w:p>
        </w:tc>
        <w:tc>
          <w:tcPr>
            <w:tcW w:w="3667" w:type="dxa"/>
          </w:tcPr>
          <w:p w14:paraId="7E00CFA9">
            <w:pPr>
              <w:pStyle w:val="19"/>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9"/>
              <w:rPr>
                <w:sz w:val="20"/>
              </w:rPr>
            </w:pPr>
          </w:p>
        </w:tc>
        <w:tc>
          <w:tcPr>
            <w:tcW w:w="796" w:type="dxa"/>
          </w:tcPr>
          <w:p w14:paraId="2047B3CC">
            <w:pPr>
              <w:pStyle w:val="19"/>
              <w:rPr>
                <w:sz w:val="20"/>
              </w:rPr>
            </w:pPr>
          </w:p>
        </w:tc>
        <w:tc>
          <w:tcPr>
            <w:tcW w:w="796" w:type="dxa"/>
          </w:tcPr>
          <w:p w14:paraId="79C96157">
            <w:pPr>
              <w:pStyle w:val="19"/>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9"/>
              <w:rPr>
                <w:sz w:val="18"/>
              </w:rPr>
            </w:pPr>
          </w:p>
          <w:p w14:paraId="68F7FD92">
            <w:pPr>
              <w:pStyle w:val="19"/>
              <w:rPr>
                <w:sz w:val="18"/>
              </w:rPr>
            </w:pPr>
          </w:p>
          <w:p w14:paraId="0CC7C958">
            <w:pPr>
              <w:pStyle w:val="19"/>
              <w:ind w:left="6"/>
              <w:jc w:val="center"/>
              <w:rPr>
                <w:w w:val="99"/>
              </w:rPr>
            </w:pPr>
            <w:r>
              <w:rPr>
                <w:rFonts w:hint="eastAsia"/>
                <w:w w:val="99"/>
              </w:rPr>
              <w:t>4</w:t>
            </w:r>
          </w:p>
        </w:tc>
        <w:tc>
          <w:tcPr>
            <w:tcW w:w="2267" w:type="dxa"/>
            <w:vAlign w:val="center"/>
          </w:tcPr>
          <w:p w14:paraId="6783FFBF">
            <w:pPr>
              <w:pStyle w:val="19"/>
              <w:spacing w:before="2"/>
              <w:jc w:val="center"/>
            </w:pPr>
            <w:r>
              <w:rPr>
                <w:rFonts w:hint="eastAsia"/>
              </w:rPr>
              <w:t>拟投入本项目的服务团队其他人员（20分）</w:t>
            </w:r>
          </w:p>
        </w:tc>
        <w:tc>
          <w:tcPr>
            <w:tcW w:w="3667" w:type="dxa"/>
          </w:tcPr>
          <w:p w14:paraId="4DF726DD">
            <w:pPr>
              <w:pStyle w:val="19"/>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9"/>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9"/>
              <w:spacing w:line="242" w:lineRule="auto"/>
              <w:ind w:left="107" w:right="187"/>
            </w:pPr>
            <w:r>
              <w:rPr>
                <w:rFonts w:hint="eastAsia"/>
              </w:rPr>
              <w:t>（3）综合条件一般，各专业人员配备欠合理，得0分。</w:t>
            </w:r>
          </w:p>
        </w:tc>
        <w:tc>
          <w:tcPr>
            <w:tcW w:w="796" w:type="dxa"/>
          </w:tcPr>
          <w:p w14:paraId="3A309587">
            <w:pPr>
              <w:pStyle w:val="19"/>
              <w:rPr>
                <w:sz w:val="20"/>
              </w:rPr>
            </w:pPr>
          </w:p>
        </w:tc>
        <w:tc>
          <w:tcPr>
            <w:tcW w:w="796" w:type="dxa"/>
          </w:tcPr>
          <w:p w14:paraId="74E52672">
            <w:pPr>
              <w:pStyle w:val="19"/>
              <w:rPr>
                <w:sz w:val="20"/>
              </w:rPr>
            </w:pPr>
          </w:p>
        </w:tc>
        <w:tc>
          <w:tcPr>
            <w:tcW w:w="796" w:type="dxa"/>
          </w:tcPr>
          <w:p w14:paraId="1600CB6B">
            <w:pPr>
              <w:pStyle w:val="19"/>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9"/>
              <w:spacing w:before="106"/>
              <w:ind w:left="3127" w:right="3118"/>
              <w:jc w:val="center"/>
              <w:rPr>
                <w:b/>
              </w:rPr>
            </w:pPr>
            <w:r>
              <w:rPr>
                <w:rFonts w:hint="eastAsia"/>
                <w:b/>
              </w:rPr>
              <w:t>合计</w:t>
            </w:r>
          </w:p>
        </w:tc>
        <w:tc>
          <w:tcPr>
            <w:tcW w:w="796" w:type="dxa"/>
          </w:tcPr>
          <w:p w14:paraId="4FF5EC31">
            <w:pPr>
              <w:pStyle w:val="19"/>
              <w:rPr>
                <w:sz w:val="20"/>
              </w:rPr>
            </w:pPr>
          </w:p>
        </w:tc>
        <w:tc>
          <w:tcPr>
            <w:tcW w:w="796" w:type="dxa"/>
          </w:tcPr>
          <w:p w14:paraId="2872F882">
            <w:pPr>
              <w:pStyle w:val="19"/>
              <w:rPr>
                <w:sz w:val="20"/>
              </w:rPr>
            </w:pPr>
          </w:p>
        </w:tc>
        <w:tc>
          <w:tcPr>
            <w:tcW w:w="796" w:type="dxa"/>
          </w:tcPr>
          <w:p w14:paraId="5DB44B7F">
            <w:pPr>
              <w:pStyle w:val="19"/>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4"/>
        <w:ind w:left="0"/>
        <w:rPr>
          <w:b/>
          <w:sz w:val="20"/>
        </w:rPr>
      </w:pPr>
    </w:p>
    <w:p w14:paraId="3C9439B6">
      <w:pPr>
        <w:pStyle w:val="14"/>
        <w:ind w:left="0"/>
        <w:rPr>
          <w:b/>
          <w:sz w:val="20"/>
        </w:rPr>
      </w:pPr>
    </w:p>
    <w:p w14:paraId="1D76C141">
      <w:pPr>
        <w:pStyle w:val="14"/>
        <w:ind w:left="0"/>
        <w:rPr>
          <w:b/>
          <w:sz w:val="20"/>
        </w:rPr>
      </w:pPr>
    </w:p>
    <w:p w14:paraId="6FE08EB0">
      <w:pPr>
        <w:pStyle w:val="14"/>
        <w:ind w:left="0"/>
        <w:rPr>
          <w:b/>
          <w:sz w:val="20"/>
        </w:rPr>
      </w:pPr>
    </w:p>
    <w:p w14:paraId="14CED8FF">
      <w:pPr>
        <w:pStyle w:val="14"/>
        <w:ind w:left="0"/>
        <w:rPr>
          <w:b/>
          <w:sz w:val="20"/>
        </w:rPr>
      </w:pPr>
    </w:p>
    <w:p w14:paraId="5E676735">
      <w:pPr>
        <w:pStyle w:val="14"/>
        <w:ind w:left="0"/>
        <w:rPr>
          <w:b/>
          <w:sz w:val="20"/>
        </w:rPr>
      </w:pPr>
    </w:p>
    <w:p w14:paraId="3FEF3B6A">
      <w:pPr>
        <w:pStyle w:val="14"/>
        <w:ind w:left="0"/>
        <w:rPr>
          <w:b/>
          <w:sz w:val="20"/>
        </w:rPr>
      </w:pPr>
    </w:p>
    <w:p w14:paraId="57C71F35">
      <w:pPr>
        <w:pStyle w:val="14"/>
        <w:ind w:left="0"/>
        <w:rPr>
          <w:b/>
          <w:sz w:val="20"/>
        </w:rPr>
      </w:pPr>
    </w:p>
    <w:p w14:paraId="0D051BF5">
      <w:pPr>
        <w:pStyle w:val="14"/>
        <w:ind w:left="0"/>
        <w:rPr>
          <w:b/>
          <w:sz w:val="20"/>
        </w:rPr>
      </w:pPr>
    </w:p>
    <w:p w14:paraId="180E4878">
      <w:pPr>
        <w:pStyle w:val="14"/>
        <w:ind w:left="0"/>
        <w:rPr>
          <w:b/>
          <w:sz w:val="20"/>
        </w:rPr>
      </w:pPr>
    </w:p>
    <w:p w14:paraId="76FEDB7D">
      <w:pPr>
        <w:pStyle w:val="14"/>
        <w:ind w:left="0"/>
        <w:rPr>
          <w:b/>
          <w:sz w:val="20"/>
        </w:rPr>
      </w:pPr>
    </w:p>
    <w:p w14:paraId="2A373795">
      <w:pPr>
        <w:pStyle w:val="14"/>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5"/>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2"/>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5"/>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8"/>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5"/>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5"/>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w:t>
      </w:r>
      <w:r>
        <w:rPr>
          <w:rFonts w:hint="eastAsia" w:ascii="宋体" w:hAnsi="宋体"/>
          <w:bCs/>
          <w:color w:val="000000"/>
          <w:szCs w:val="21"/>
          <w:lang w:eastAsia="zh-CN"/>
        </w:rPr>
        <w:t>2022.4-2025.4</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5"/>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5"/>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w:t>
      </w:r>
      <w:r>
        <w:rPr>
          <w:rFonts w:hint="eastAsia" w:ascii="宋体" w:hAnsi="宋体"/>
          <w:kern w:val="0"/>
          <w:szCs w:val="21"/>
          <w:lang w:eastAsia="zh-CN"/>
        </w:rPr>
        <w:t>2022.4-2025.4</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9" w:type="first"/>
      <w:headerReference r:id="rId7" w:type="default"/>
      <w:footerReference r:id="rId8"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5"/>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F622">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m4O2+7AQAAhgMAAA4AAAAAAAAAAQAgAAAAIgEAAGRycy9lMm9Eb2MueG1sUEsFBgAA&#10;AAAGAAYAWQEAAE8FAAAAAA==&#10;">
              <v:fill on="f" focussize="0,0"/>
              <v:stroke on="f"/>
              <v:imagedata o:title=""/>
              <o:lock v:ext="edit" aspectratio="f"/>
              <v:textbo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5"/>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5"/>
      <w:tabs>
        <w:tab w:val="clear" w:pos="4153"/>
        <w:tab w:val="clear"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5"/>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AED2402"/>
    <w:rsid w:val="0B016BFE"/>
    <w:rsid w:val="0D4549EF"/>
    <w:rsid w:val="0FDC19E8"/>
    <w:rsid w:val="12EC05B5"/>
    <w:rsid w:val="13E42C19"/>
    <w:rsid w:val="17AF02C1"/>
    <w:rsid w:val="18206475"/>
    <w:rsid w:val="185C1918"/>
    <w:rsid w:val="192817FA"/>
    <w:rsid w:val="1CD52EDE"/>
    <w:rsid w:val="1DA1330C"/>
    <w:rsid w:val="1DE36C39"/>
    <w:rsid w:val="1F010B23"/>
    <w:rsid w:val="230B6414"/>
    <w:rsid w:val="240C6975"/>
    <w:rsid w:val="25916979"/>
    <w:rsid w:val="2C8154E9"/>
    <w:rsid w:val="2D025963"/>
    <w:rsid w:val="309B547C"/>
    <w:rsid w:val="332E6356"/>
    <w:rsid w:val="3F62013F"/>
    <w:rsid w:val="4014302E"/>
    <w:rsid w:val="403A3A3D"/>
    <w:rsid w:val="41346EF5"/>
    <w:rsid w:val="42240442"/>
    <w:rsid w:val="4334492C"/>
    <w:rsid w:val="45D04869"/>
    <w:rsid w:val="46A2233C"/>
    <w:rsid w:val="48641EAF"/>
    <w:rsid w:val="4A481324"/>
    <w:rsid w:val="4A78588E"/>
    <w:rsid w:val="54F226E1"/>
    <w:rsid w:val="5E454B8F"/>
    <w:rsid w:val="5F6109D2"/>
    <w:rsid w:val="60196568"/>
    <w:rsid w:val="60E62582"/>
    <w:rsid w:val="62A9504C"/>
    <w:rsid w:val="647F62B3"/>
    <w:rsid w:val="65D5579C"/>
    <w:rsid w:val="6648476D"/>
    <w:rsid w:val="6819768D"/>
    <w:rsid w:val="6C2E24BF"/>
    <w:rsid w:val="6EBA7973"/>
    <w:rsid w:val="6F255D0A"/>
    <w:rsid w:val="715B2FFB"/>
    <w:rsid w:val="73501307"/>
    <w:rsid w:val="746C5BB4"/>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 11"/>
    <w:basedOn w:val="1"/>
    <w:link w:val="12"/>
    <w:autoRedefine/>
    <w:qFormat/>
    <w:uiPriority w:val="0"/>
    <w:pPr>
      <w:keepNext/>
      <w:keepLines/>
      <w:spacing w:before="340" w:after="330" w:line="578" w:lineRule="auto"/>
      <w:outlineLvl w:val="0"/>
    </w:pPr>
    <w:rPr>
      <w:b/>
      <w:bCs/>
      <w:kern w:val="44"/>
      <w:sz w:val="44"/>
      <w:szCs w:val="44"/>
    </w:rPr>
  </w:style>
  <w:style w:type="paragraph" w:customStyle="1" w:styleId="8">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9">
    <w:name w:val="标题 31"/>
    <w:basedOn w:val="1"/>
    <w:autoRedefine/>
    <w:qFormat/>
    <w:uiPriority w:val="0"/>
    <w:pPr>
      <w:ind w:right="1"/>
      <w:jc w:val="center"/>
      <w:outlineLvl w:val="2"/>
    </w:pPr>
    <w:rPr>
      <w:rFonts w:ascii="黑体" w:hAnsi="黑体" w:eastAsia="黑体"/>
      <w:sz w:val="32"/>
      <w:szCs w:val="32"/>
    </w:rPr>
  </w:style>
  <w:style w:type="character" w:customStyle="1" w:styleId="10">
    <w:name w:val="默认段落字体1"/>
    <w:autoRedefine/>
    <w:semiHidden/>
    <w:qFormat/>
    <w:uiPriority w:val="0"/>
  </w:style>
  <w:style w:type="table" w:customStyle="1" w:styleId="11">
    <w:name w:val="普通表格1"/>
    <w:autoRedefine/>
    <w:semiHidden/>
    <w:qFormat/>
    <w:uiPriority w:val="0"/>
    <w:tblPr>
      <w:tblCellMar>
        <w:top w:w="0" w:type="dxa"/>
        <w:left w:w="0" w:type="dxa"/>
        <w:bottom w:w="0" w:type="dxa"/>
        <w:right w:w="0" w:type="dxa"/>
      </w:tblCellMar>
    </w:tblPr>
  </w:style>
  <w:style w:type="character" w:customStyle="1" w:styleId="12">
    <w:name w:val="标题 1 Char"/>
    <w:link w:val="7"/>
    <w:autoRedefine/>
    <w:qFormat/>
    <w:uiPriority w:val="0"/>
    <w:rPr>
      <w:b/>
      <w:bCs/>
      <w:kern w:val="44"/>
      <w:sz w:val="44"/>
      <w:szCs w:val="44"/>
    </w:rPr>
  </w:style>
  <w:style w:type="paragraph" w:customStyle="1" w:styleId="13">
    <w:name w:val="批注文字1"/>
    <w:basedOn w:val="1"/>
    <w:autoRedefine/>
    <w:qFormat/>
    <w:uiPriority w:val="0"/>
    <w:pPr>
      <w:jc w:val="left"/>
    </w:pPr>
  </w:style>
  <w:style w:type="paragraph" w:customStyle="1" w:styleId="14">
    <w:name w:val="正文文本1"/>
    <w:basedOn w:val="1"/>
    <w:autoRedefine/>
    <w:qFormat/>
    <w:uiPriority w:val="0"/>
    <w:pPr>
      <w:ind w:left="361"/>
    </w:pPr>
    <w:rPr>
      <w:rFonts w:ascii="宋体" w:hAnsi="宋体"/>
      <w:sz w:val="24"/>
    </w:rPr>
  </w:style>
  <w:style w:type="paragraph" w:customStyle="1" w:styleId="15">
    <w:name w:val="页脚1"/>
    <w:basedOn w:val="1"/>
    <w:autoRedefine/>
    <w:qFormat/>
    <w:uiPriority w:val="0"/>
    <w:pPr>
      <w:tabs>
        <w:tab w:val="center" w:pos="4153"/>
        <w:tab w:val="right" w:pos="8306"/>
      </w:tabs>
      <w:snapToGrid w:val="0"/>
      <w:jc w:val="left"/>
    </w:pPr>
    <w:rPr>
      <w:sz w:val="18"/>
      <w:szCs w:val="18"/>
    </w:rPr>
  </w:style>
  <w:style w:type="paragraph" w:customStyle="1" w:styleId="16">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普通(网站)1"/>
    <w:basedOn w:val="1"/>
    <w:autoRedefine/>
    <w:qFormat/>
    <w:uiPriority w:val="0"/>
    <w:pPr>
      <w:widowControl/>
      <w:spacing w:after="158"/>
      <w:jc w:val="left"/>
    </w:pPr>
    <w:rPr>
      <w:rFonts w:ascii="宋体" w:hAnsi="宋体"/>
      <w:kern w:val="0"/>
      <w:sz w:val="24"/>
    </w:rPr>
  </w:style>
  <w:style w:type="paragraph" w:styleId="18">
    <w:name w:val="List Paragraph"/>
    <w:basedOn w:val="1"/>
    <w:autoRedefine/>
    <w:qFormat/>
    <w:uiPriority w:val="0"/>
    <w:pPr>
      <w:ind w:left="361" w:firstLine="480"/>
    </w:pPr>
    <w:rPr>
      <w:rFonts w:ascii="宋体" w:hAnsi="宋体"/>
    </w:rPr>
  </w:style>
  <w:style w:type="paragraph" w:customStyle="1" w:styleId="19">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6461</Words>
  <Characters>6762</Characters>
  <Lines>122</Lines>
  <Paragraphs>34</Paragraphs>
  <TotalTime>0</TotalTime>
  <ScaleCrop>false</ScaleCrop>
  <LinksUpToDate>false</LinksUpToDate>
  <CharactersWithSpaces>7402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liul</cp:lastModifiedBy>
  <cp:lastPrinted>2025-03-13T10:51:00Z</cp:lastPrinted>
  <dcterms:modified xsi:type="dcterms:W3CDTF">2025-04-14T02:02:53Z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F9C8FCDC1A144111B19B869C2CA0558D_13</vt:lpwstr>
  </property>
  <property fmtid="{D5CDD505-2E9C-101B-9397-08002B2CF9AE}" pid="4" name="KSOTemplateDocerSaveRecord">
    <vt:lpwstr>eyJoZGlkIjoiMjIxYjc3MzE0OTljYjA2YTk0MDJiY2FiNWY0MWI2NTYiLCJ1c2VySWQiOiIyMDM0MTk3NDAifQ==</vt:lpwstr>
  </property>
</Properties>
</file>