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EB2" w:rsidRDefault="00512EB2">
      <w:pPr>
        <w:rPr>
          <w:rFonts w:ascii="Times New Roman" w:hAnsi="Times New Roman" w:cs="Times New Roman" w:hint="eastAsia"/>
        </w:rPr>
      </w:pPr>
    </w:p>
    <w:p w:rsidR="00512EB2" w:rsidRDefault="00512EB2">
      <w:pPr>
        <w:jc w:val="center"/>
        <w:rPr>
          <w:rFonts w:ascii="Times New Roman" w:hAnsi="Times New Roman" w:cs="Times New Roman"/>
        </w:rPr>
      </w:pPr>
    </w:p>
    <w:p w:rsidR="00F84FE3" w:rsidRDefault="00F84FE3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F84FE3" w:rsidRDefault="00F84FE3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F84FE3" w:rsidRDefault="00F84FE3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12EB2" w:rsidRDefault="0002399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关于《</w:t>
      </w:r>
      <w:r w:rsidR="00F84FE3">
        <w:rPr>
          <w:rFonts w:ascii="Times New Roman" w:hAnsi="Times New Roman" w:cs="Times New Roman"/>
          <w:b/>
          <w:bCs/>
          <w:sz w:val="36"/>
          <w:szCs w:val="36"/>
        </w:rPr>
        <w:t>湘乡市一般工业固体废物回收项目</w:t>
      </w:r>
      <w:r>
        <w:rPr>
          <w:rFonts w:ascii="Times New Roman" w:hAnsi="Times New Roman" w:cs="Times New Roman"/>
          <w:b/>
          <w:bCs/>
          <w:sz w:val="36"/>
          <w:szCs w:val="36"/>
        </w:rPr>
        <w:t>环境影响报告表》的审批意见</w:t>
      </w:r>
    </w:p>
    <w:p w:rsidR="00512EB2" w:rsidRDefault="00F84F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湘乡市攀龙废旧回收有限公司</w:t>
      </w:r>
      <w:r w:rsidR="0002399F">
        <w:rPr>
          <w:rFonts w:ascii="Times New Roman" w:hAnsi="Times New Roman" w:cs="Times New Roman"/>
        </w:rPr>
        <w:t>:</w:t>
      </w:r>
    </w:p>
    <w:p w:rsidR="00512EB2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你单位报批由湖南蓝方环保科技有限公司编制的《</w:t>
      </w:r>
      <w:r w:rsidR="00F84FE3">
        <w:rPr>
          <w:rFonts w:ascii="Times New Roman" w:hAnsi="Times New Roman" w:cs="Times New Roman"/>
        </w:rPr>
        <w:t>湘乡市一般工业固体废物回收项目</w:t>
      </w:r>
      <w:r>
        <w:rPr>
          <w:rFonts w:ascii="Times New Roman" w:hAnsi="Times New Roman" w:cs="Times New Roman"/>
        </w:rPr>
        <w:t>环境影响报告表》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以下简称报告表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和相关附件已收悉。根据环评结论及专家审查意见，提出如下审批意见</w:t>
      </w:r>
      <w:r>
        <w:rPr>
          <w:rFonts w:ascii="Times New Roman" w:hAnsi="Times New Roman" w:cs="Times New Roman" w:hint="eastAsia"/>
        </w:rPr>
        <w:t>：</w:t>
      </w:r>
    </w:p>
    <w:p w:rsidR="00512EB2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一、</w:t>
      </w:r>
      <w:r w:rsidR="00F84FE3" w:rsidRPr="00F84FE3">
        <w:rPr>
          <w:rFonts w:ascii="Times New Roman" w:hAnsi="Times New Roman" w:cs="Times New Roman"/>
        </w:rPr>
        <w:t>湘乡市攀龙废旧回收有限公司拟投资</w:t>
      </w:r>
      <w:r w:rsidR="00F84FE3" w:rsidRPr="00F84FE3">
        <w:rPr>
          <w:rFonts w:ascii="Times New Roman" w:hAnsi="Times New Roman" w:cs="Times New Roman"/>
        </w:rPr>
        <w:t>1</w:t>
      </w:r>
      <w:r w:rsidR="00F84FE3" w:rsidRPr="00F84FE3">
        <w:rPr>
          <w:rFonts w:ascii="Times New Roman" w:hAnsi="Times New Roman" w:cs="Times New Roman" w:hint="eastAsia"/>
        </w:rPr>
        <w:t>00</w:t>
      </w:r>
      <w:r w:rsidR="00F84FE3" w:rsidRPr="00F84FE3">
        <w:rPr>
          <w:rFonts w:ascii="Times New Roman" w:hAnsi="Times New Roman" w:cs="Times New Roman"/>
        </w:rPr>
        <w:t>万元，其中环保投资</w:t>
      </w:r>
      <w:r w:rsidR="00F84FE3" w:rsidRPr="00F84FE3">
        <w:rPr>
          <w:rFonts w:ascii="Times New Roman" w:hAnsi="Times New Roman" w:cs="Times New Roman"/>
        </w:rPr>
        <w:t>10</w:t>
      </w:r>
      <w:r w:rsidR="00F84FE3" w:rsidRPr="00F84FE3">
        <w:rPr>
          <w:rFonts w:ascii="Times New Roman" w:hAnsi="Times New Roman" w:cs="Times New Roman"/>
        </w:rPr>
        <w:t>万元，租赁</w:t>
      </w:r>
      <w:r w:rsidR="00F84FE3" w:rsidRPr="00F84FE3">
        <w:rPr>
          <w:rFonts w:ascii="Times New Roman" w:hAnsi="Times New Roman" w:cs="Times New Roman" w:hint="eastAsia"/>
        </w:rPr>
        <w:t>湘乡市昆仑桥办事处城南村昆仑桥街道</w:t>
      </w:r>
      <w:r w:rsidR="00F84FE3" w:rsidRPr="00F84FE3">
        <w:rPr>
          <w:rFonts w:ascii="Times New Roman" w:hAnsi="Times New Roman" w:cs="Times New Roman"/>
        </w:rPr>
        <w:t>场地进行</w:t>
      </w:r>
      <w:r w:rsidR="00F84FE3" w:rsidRPr="00F84FE3">
        <w:rPr>
          <w:rFonts w:ascii="Times New Roman" w:hAnsi="Times New Roman" w:cs="Times New Roman" w:hint="eastAsia"/>
        </w:rPr>
        <w:t>湘乡市一般工业固体废物回收项目</w:t>
      </w:r>
      <w:r w:rsidR="00F84FE3" w:rsidRPr="00F84FE3">
        <w:rPr>
          <w:rFonts w:ascii="Times New Roman" w:hAnsi="Times New Roman" w:cs="Times New Roman"/>
        </w:rPr>
        <w:t>建设。项目主要回收种类为：</w:t>
      </w:r>
      <w:r w:rsidR="00F84FE3" w:rsidRPr="00F84FE3">
        <w:rPr>
          <w:rFonts w:ascii="Times New Roman" w:hAnsi="Times New Roman" w:cs="Times New Roman" w:hint="eastAsia"/>
        </w:rPr>
        <w:t>废钢铁、废铜、废铝合金、废渣（氟石膏、硫酸镁渣）、废旧家电</w:t>
      </w:r>
      <w:r w:rsidR="00F84FE3" w:rsidRPr="00F84FE3">
        <w:rPr>
          <w:rFonts w:ascii="Times New Roman" w:hAnsi="Times New Roman" w:cs="Times New Roman"/>
        </w:rPr>
        <w:t>等。本项目总用地面积</w:t>
      </w:r>
      <w:r w:rsidR="00F84FE3" w:rsidRPr="00F84FE3">
        <w:rPr>
          <w:rFonts w:ascii="Times New Roman" w:hAnsi="Times New Roman" w:cs="Times New Roman" w:hint="eastAsia"/>
        </w:rPr>
        <w:t>3000</w:t>
      </w:r>
      <w:r w:rsidR="00F84FE3" w:rsidRPr="00F84FE3">
        <w:rPr>
          <w:rFonts w:ascii="Times New Roman" w:hAnsi="Times New Roman" w:cs="Times New Roman"/>
        </w:rPr>
        <w:t>m</w:t>
      </w:r>
      <w:r w:rsidR="00F84FE3" w:rsidRPr="00F84FE3">
        <w:rPr>
          <w:rFonts w:ascii="Times New Roman" w:hAnsi="Times New Roman" w:cs="Times New Roman"/>
          <w:vertAlign w:val="superscript"/>
        </w:rPr>
        <w:t>2</w:t>
      </w:r>
      <w:r w:rsidR="00F84FE3" w:rsidRPr="00F84FE3">
        <w:rPr>
          <w:rFonts w:ascii="Times New Roman" w:hAnsi="Times New Roman" w:cs="Times New Roman"/>
        </w:rPr>
        <w:t>，建设内容主要包括原料区、综合车间、成品库、办公区、地磅等</w:t>
      </w:r>
      <w:r>
        <w:rPr>
          <w:rFonts w:ascii="Times New Roman" w:hAnsi="Times New Roman" w:cs="Times New Roman"/>
        </w:rPr>
        <w:t>。</w:t>
      </w:r>
    </w:p>
    <w:p w:rsidR="00512EB2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查阅《产业结构调整指导目录</w:t>
      </w:r>
      <w:r>
        <w:rPr>
          <w:rFonts w:ascii="Times New Roman" w:hAnsi="Times New Roman" w:cs="Times New Roman"/>
        </w:rPr>
        <w:t>(2024</w:t>
      </w:r>
      <w:r>
        <w:rPr>
          <w:rFonts w:ascii="Times New Roman" w:hAnsi="Times New Roman" w:cs="Times New Roman"/>
        </w:rPr>
        <w:t>年本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》，本项目不属于限制类、淘汰类项目，因此项目建设符合产业政策。根据环评结论，经研究同意按报告表中</w:t>
      </w:r>
      <w:bookmarkStart w:id="0" w:name="_GoBack"/>
      <w:bookmarkEnd w:id="0"/>
      <w:r>
        <w:rPr>
          <w:rFonts w:ascii="Times New Roman" w:hAnsi="Times New Roman" w:cs="Times New Roman"/>
        </w:rPr>
        <w:t>所列建设内容在建设地点建设。</w:t>
      </w:r>
    </w:p>
    <w:p w:rsidR="00512EB2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二、在项目营运期间，建设方须落实环评报告表中提出的各项环保要求，确保各项污染物稳定达标排放，并须着重做好以下工作</w:t>
      </w:r>
      <w:r>
        <w:rPr>
          <w:rFonts w:ascii="Times New Roman" w:hAnsi="Times New Roman" w:cs="Times New Roman" w:hint="eastAsia"/>
        </w:rPr>
        <w:t>：</w:t>
      </w:r>
    </w:p>
    <w:p w:rsidR="00512EB2" w:rsidRPr="00F84FE3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、废水污染防治工</w:t>
      </w:r>
      <w:r w:rsidRPr="00F84FE3">
        <w:rPr>
          <w:rFonts w:ascii="Times New Roman" w:hAnsi="Times New Roman" w:cs="Times New Roman"/>
        </w:rPr>
        <w:t>作。生活污水</w:t>
      </w:r>
      <w:r w:rsidRPr="00F84FE3">
        <w:rPr>
          <w:rFonts w:ascii="Times New Roman" w:hAnsi="Times New Roman" w:cs="Times New Roman"/>
        </w:rPr>
        <w:t>经化粪池处理后</w:t>
      </w:r>
      <w:r w:rsidR="00F84FE3" w:rsidRPr="00F84FE3">
        <w:rPr>
          <w:rFonts w:ascii="Times New Roman" w:hAnsi="Times New Roman" w:cs="Times New Roman"/>
        </w:rPr>
        <w:t>用作农肥不外排</w:t>
      </w:r>
      <w:r w:rsidRPr="00F84FE3">
        <w:rPr>
          <w:rFonts w:ascii="Times New Roman" w:hAnsi="Times New Roman" w:cs="Times New Roman"/>
        </w:rPr>
        <w:t>。</w:t>
      </w:r>
    </w:p>
    <w:p w:rsidR="00512EB2" w:rsidRPr="00F84FE3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 w:rsidRPr="00F84FE3">
        <w:rPr>
          <w:rFonts w:ascii="Times New Roman" w:hAnsi="Times New Roman" w:cs="Times New Roman"/>
        </w:rPr>
        <w:t>2</w:t>
      </w:r>
      <w:r w:rsidRPr="00F84FE3">
        <w:rPr>
          <w:rFonts w:ascii="Times New Roman" w:hAnsi="Times New Roman" w:cs="Times New Roman"/>
        </w:rPr>
        <w:t>、大气污染</w:t>
      </w:r>
      <w:r w:rsidRPr="00F84FE3">
        <w:rPr>
          <w:rFonts w:ascii="Times New Roman" w:hAnsi="Times New Roman" w:cs="Times New Roman"/>
        </w:rPr>
        <w:t>防治工作</w:t>
      </w:r>
      <w:r w:rsidRPr="00F84FE3">
        <w:rPr>
          <w:rFonts w:ascii="Times New Roman" w:hAnsi="Times New Roman" w:cs="Times New Roman"/>
        </w:rPr>
        <w:t>。</w:t>
      </w:r>
      <w:r w:rsidR="00F84FE3" w:rsidRPr="00F84FE3">
        <w:rPr>
          <w:rFonts w:ascii="Times New Roman" w:hAnsi="Times New Roman" w:cs="Times New Roman"/>
        </w:rPr>
        <w:t>拆解分割工序产生的粉尘通过</w:t>
      </w:r>
      <w:r w:rsidR="00F84FE3" w:rsidRPr="00F84FE3">
        <w:rPr>
          <w:rFonts w:ascii="Times New Roman" w:hAnsi="Times New Roman" w:cs="Times New Roman"/>
          <w:color w:val="000000"/>
          <w:szCs w:val="21"/>
        </w:rPr>
        <w:t>可伸缩集气罩</w:t>
      </w:r>
      <w:r w:rsidR="00F84FE3" w:rsidRPr="00F84FE3">
        <w:rPr>
          <w:rFonts w:ascii="Times New Roman" w:hAnsi="Times New Roman" w:cs="Times New Roman"/>
          <w:color w:val="000000"/>
          <w:szCs w:val="21"/>
        </w:rPr>
        <w:t>收集后经布袋除尘器处理达到</w:t>
      </w:r>
      <w:r w:rsidR="00F84FE3" w:rsidRPr="00F84FE3">
        <w:rPr>
          <w:rFonts w:ascii="Times New Roman" w:hAnsi="Times New Roman" w:cs="Times New Roman"/>
          <w:color w:val="000000"/>
        </w:rPr>
        <w:t>《大气污染物中和排放标准》（</w:t>
      </w:r>
      <w:r w:rsidR="00F84FE3" w:rsidRPr="00F84FE3">
        <w:rPr>
          <w:rFonts w:ascii="Times New Roman" w:hAnsi="Times New Roman" w:cs="Times New Roman"/>
          <w:color w:val="000000"/>
        </w:rPr>
        <w:t>GB 16297-1996</w:t>
      </w:r>
      <w:r w:rsidR="00F84FE3" w:rsidRPr="00F84FE3">
        <w:rPr>
          <w:rFonts w:ascii="Times New Roman" w:hAnsi="Times New Roman" w:cs="Times New Roman"/>
          <w:color w:val="000000"/>
        </w:rPr>
        <w:t>）表</w:t>
      </w:r>
      <w:r w:rsidR="00F84FE3" w:rsidRPr="00F84FE3">
        <w:rPr>
          <w:rFonts w:ascii="Times New Roman" w:hAnsi="Times New Roman" w:cs="Times New Roman"/>
          <w:color w:val="000000"/>
        </w:rPr>
        <w:t>2</w:t>
      </w:r>
      <w:r w:rsidR="00F84FE3" w:rsidRPr="00F84FE3">
        <w:rPr>
          <w:rFonts w:ascii="Times New Roman" w:hAnsi="Times New Roman" w:cs="Times New Roman"/>
          <w:color w:val="000000"/>
        </w:rPr>
        <w:t>排放浓度限值</w:t>
      </w:r>
      <w:r w:rsidR="00F84FE3" w:rsidRPr="00F84FE3">
        <w:rPr>
          <w:rFonts w:ascii="Times New Roman" w:hAnsi="Times New Roman" w:cs="Times New Roman"/>
          <w:color w:val="000000"/>
          <w:szCs w:val="21"/>
        </w:rPr>
        <w:t>无组织排放</w:t>
      </w:r>
      <w:r w:rsidR="00F84FE3" w:rsidRPr="00F84FE3">
        <w:rPr>
          <w:rFonts w:ascii="Times New Roman" w:hAnsi="Times New Roman" w:cs="Times New Roman"/>
          <w:color w:val="000000"/>
          <w:szCs w:val="21"/>
        </w:rPr>
        <w:t>。</w:t>
      </w:r>
    </w:p>
    <w:p w:rsidR="00512EB2" w:rsidRPr="00F84FE3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 w:rsidRPr="00F84FE3">
        <w:rPr>
          <w:rFonts w:ascii="Times New Roman" w:hAnsi="Times New Roman" w:cs="Times New Roman"/>
        </w:rPr>
        <w:t>3</w:t>
      </w:r>
      <w:r w:rsidRPr="00F84FE3">
        <w:rPr>
          <w:rFonts w:ascii="Times New Roman" w:hAnsi="Times New Roman" w:cs="Times New Roman"/>
        </w:rPr>
        <w:t>、噪声污染防治工作。采取有效的隔声、减振、降噪等措施，确保厂界噪声达到《工业企业厂界环境噪声排放标准》</w:t>
      </w:r>
      <w:r w:rsidRPr="00F84FE3">
        <w:rPr>
          <w:rFonts w:ascii="Times New Roman" w:hAnsi="Times New Roman" w:cs="Times New Roman"/>
        </w:rPr>
        <w:t>GB12348-2008)</w:t>
      </w:r>
      <w:r w:rsidR="00F84FE3" w:rsidRPr="00F84FE3">
        <w:rPr>
          <w:rFonts w:ascii="Times New Roman" w:hAnsi="Times New Roman" w:cs="Times New Roman"/>
        </w:rPr>
        <w:t>2</w:t>
      </w:r>
      <w:r w:rsidRPr="00F84FE3">
        <w:rPr>
          <w:rFonts w:ascii="Times New Roman" w:hAnsi="Times New Roman" w:cs="Times New Roman"/>
        </w:rPr>
        <w:t>类标准要求</w:t>
      </w:r>
      <w:r w:rsidRPr="00F84FE3">
        <w:rPr>
          <w:rFonts w:ascii="Times New Roman" w:hAnsi="Times New Roman" w:cs="Times New Roman"/>
        </w:rPr>
        <w:t>。</w:t>
      </w:r>
    </w:p>
    <w:p w:rsidR="00512EB2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 w:rsidRPr="00F84FE3">
        <w:rPr>
          <w:rFonts w:ascii="Times New Roman" w:hAnsi="Times New Roman" w:cs="Times New Roman"/>
        </w:rPr>
        <w:t>4</w:t>
      </w:r>
      <w:r w:rsidRPr="00F84FE3">
        <w:rPr>
          <w:rFonts w:ascii="Times New Roman" w:hAnsi="Times New Roman" w:cs="Times New Roman"/>
        </w:rPr>
        <w:t>、固体废物污染防治工作。按照</w:t>
      </w:r>
      <w:r w:rsidRPr="00F84FE3">
        <w:rPr>
          <w:rFonts w:ascii="Times New Roman" w:hAnsi="Times New Roman" w:cs="Times New Roman"/>
        </w:rPr>
        <w:t>“</w:t>
      </w:r>
      <w:r w:rsidRPr="00F84FE3">
        <w:rPr>
          <w:rFonts w:ascii="Times New Roman" w:hAnsi="Times New Roman" w:cs="Times New Roman"/>
        </w:rPr>
        <w:t>资源化、减量化、无害化</w:t>
      </w:r>
      <w:r w:rsidRPr="00F84FE3">
        <w:rPr>
          <w:rFonts w:ascii="Times New Roman" w:hAnsi="Times New Roman" w:cs="Times New Roman"/>
        </w:rPr>
        <w:t>”</w:t>
      </w:r>
      <w:r w:rsidRPr="00F84FE3">
        <w:rPr>
          <w:rFonts w:ascii="Times New Roman" w:hAnsi="Times New Roman" w:cs="Times New Roman"/>
        </w:rPr>
        <w:t>处置</w:t>
      </w:r>
      <w:r>
        <w:rPr>
          <w:rFonts w:ascii="Times New Roman" w:hAnsi="Times New Roman" w:cs="Times New Roman"/>
        </w:rPr>
        <w:t>原则，建立台账制度，规范设置固体废物暂存间及标识、标牌、标签等标志，一般固废临</w:t>
      </w:r>
      <w:r>
        <w:rPr>
          <w:rFonts w:ascii="Times New Roman" w:hAnsi="Times New Roman" w:cs="Times New Roman"/>
        </w:rPr>
        <w:lastRenderedPageBreak/>
        <w:t>时贮存过程需满足《一般工业固体废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物贮存和填埋污染控制标准》</w:t>
      </w:r>
      <w:r>
        <w:rPr>
          <w:rFonts w:ascii="Times New Roman" w:hAnsi="Times New Roman" w:cs="Times New Roman"/>
        </w:rPr>
        <w:t>(GB18599-2020)</w:t>
      </w:r>
      <w:r>
        <w:rPr>
          <w:rFonts w:ascii="Times New Roman" w:hAnsi="Times New Roman" w:cs="Times New Roman"/>
        </w:rPr>
        <w:t>中相关要求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生活垃圾经统一收集后交环卫部门转运处置。</w:t>
      </w:r>
    </w:p>
    <w:p w:rsidR="00512EB2" w:rsidRDefault="0002399F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、加强日常环保管理和环境风险防范与应急。</w:t>
      </w:r>
      <w:r>
        <w:rPr>
          <w:rFonts w:ascii="Times New Roman" w:hAnsi="Times New Roman" w:cs="Times New Roman"/>
        </w:rPr>
        <w:t>预防火灾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制定完善的突发环境事件应急预案。当发生突发环境事件时，应当立即采取措施处理，及时通报可能受到危害的单位和居民，并向生态环境部门报告。建立环境监测计划，定期进行污染源监测和环境质量监测。</w:t>
      </w:r>
    </w:p>
    <w:p w:rsidR="00512EB2" w:rsidRDefault="00F84FE3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三</w:t>
      </w:r>
      <w:r w:rsidR="0002399F">
        <w:rPr>
          <w:rFonts w:ascii="Times New Roman" w:hAnsi="Times New Roman" w:cs="Times New Roman"/>
        </w:rPr>
        <w:t>、该项目的监督和管理由湘乡市生态环境保护综合行政执法大队负责。</w:t>
      </w:r>
    </w:p>
    <w:p w:rsidR="00512EB2" w:rsidRDefault="00F84FE3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四</w:t>
      </w:r>
      <w:r w:rsidR="0002399F">
        <w:rPr>
          <w:rFonts w:ascii="Times New Roman" w:hAnsi="Times New Roman" w:cs="Times New Roman"/>
        </w:rPr>
        <w:t>、项目建设的性质、规模、地点、采用的生产工艺或者防治污染、防止生态破坏的措施发生重大变动的，须向我局重新报批环境影响评价文件</w:t>
      </w:r>
      <w:r w:rsidR="0002399F">
        <w:rPr>
          <w:rFonts w:ascii="Times New Roman" w:hAnsi="Times New Roman" w:cs="Times New Roman"/>
        </w:rPr>
        <w:t>。</w:t>
      </w:r>
    </w:p>
    <w:sectPr w:rsidR="00512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99F" w:rsidRDefault="0002399F">
      <w:pPr>
        <w:spacing w:line="240" w:lineRule="auto"/>
      </w:pPr>
      <w:r>
        <w:separator/>
      </w:r>
    </w:p>
  </w:endnote>
  <w:endnote w:type="continuationSeparator" w:id="0">
    <w:p w:rsidR="0002399F" w:rsidRDefault="000239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99F" w:rsidRDefault="0002399F">
      <w:r>
        <w:separator/>
      </w:r>
    </w:p>
  </w:footnote>
  <w:footnote w:type="continuationSeparator" w:id="0">
    <w:p w:rsidR="0002399F" w:rsidRDefault="000239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EB2"/>
    <w:rsid w:val="0002399F"/>
    <w:rsid w:val="00512EB2"/>
    <w:rsid w:val="00F84FE3"/>
    <w:rsid w:val="0F41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6E8971"/>
  <w15:docId w15:val="{68ABFE54-D732-45B4-B32D-857D8D52A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line="300" w:lineRule="auto"/>
      <w:jc w:val="both"/>
    </w:pPr>
    <w:rPr>
      <w:rFonts w:ascii="宋体" w:eastAsia="宋体" w:hAnsi="宋体" w:cs="宋体"/>
      <w:kern w:val="24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link w:val="UserStyle10"/>
    <w:qFormat/>
  </w:style>
  <w:style w:type="paragraph" w:customStyle="1" w:styleId="UserStyle10">
    <w:name w:val="UserStyle_10"/>
    <w:basedOn w:val="a"/>
    <w:link w:val="NormalCharacter"/>
    <w:qFormat/>
    <w:pPr>
      <w:spacing w:line="360" w:lineRule="auto"/>
      <w:ind w:firstLineChars="200" w:firstLine="200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70448</dc:creator>
  <cp:lastModifiedBy>Administrator</cp:lastModifiedBy>
  <cp:revision>2</cp:revision>
  <dcterms:created xsi:type="dcterms:W3CDTF">2024-12-16T02:11:00Z</dcterms:created>
  <dcterms:modified xsi:type="dcterms:W3CDTF">2025-01-14T04:49:00Z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93EEFCBC022D470A86E7BD78C8218CD4_12</vt:lpwstr>
  </property>
</Properties>
</file>