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CESI仿宋-GB2312" w:hAnsi="CESI仿宋-GB2312" w:eastAsia="CESI仿宋-GB2312" w:cs="CESI仿宋-GB2312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稻谷目标价格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对公转账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汇总表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5"/>
        <w:gridCol w:w="2487"/>
        <w:gridCol w:w="2416"/>
        <w:gridCol w:w="1517"/>
        <w:gridCol w:w="2209"/>
        <w:gridCol w:w="1255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32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公司（合作社）名称</w:t>
            </w:r>
          </w:p>
        </w:tc>
        <w:tc>
          <w:tcPr>
            <w:tcW w:w="24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统一社会信用代码</w:t>
            </w:r>
          </w:p>
        </w:tc>
        <w:tc>
          <w:tcPr>
            <w:tcW w:w="2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对公账户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补贴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总面积（亩）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标准（元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/亩/季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补贴总金额</w:t>
            </w:r>
          </w:p>
        </w:tc>
        <w:tc>
          <w:tcPr>
            <w:tcW w:w="10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32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湖南湘吉农业科技有限公司</w:t>
            </w:r>
          </w:p>
        </w:tc>
        <w:tc>
          <w:tcPr>
            <w:tcW w:w="2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91430103MABWA9865C</w:t>
            </w:r>
          </w:p>
        </w:tc>
        <w:tc>
          <w:tcPr>
            <w:tcW w:w="241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18217801040003212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3789.337</w:t>
            </w:r>
          </w:p>
        </w:tc>
        <w:tc>
          <w:tcPr>
            <w:tcW w:w="22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12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113680.11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湘乡市康裕现代农业发展有限公司</w:t>
            </w:r>
          </w:p>
        </w:tc>
        <w:tc>
          <w:tcPr>
            <w:tcW w:w="2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91430381MA7AETNW25</w:t>
            </w:r>
          </w:p>
        </w:tc>
        <w:tc>
          <w:tcPr>
            <w:tcW w:w="241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589877576207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670</w:t>
            </w:r>
          </w:p>
        </w:tc>
        <w:tc>
          <w:tcPr>
            <w:tcW w:w="22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12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20100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洪塘村股份经济合作社</w:t>
            </w:r>
          </w:p>
        </w:tc>
        <w:tc>
          <w:tcPr>
            <w:tcW w:w="2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N2430381MF47823235</w:t>
            </w:r>
          </w:p>
        </w:tc>
        <w:tc>
          <w:tcPr>
            <w:tcW w:w="241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43050163650800000927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1968</w:t>
            </w:r>
          </w:p>
        </w:tc>
        <w:tc>
          <w:tcPr>
            <w:tcW w:w="22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59040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湘乡市玖零生态农业发展有限公司</w:t>
            </w:r>
          </w:p>
        </w:tc>
        <w:tc>
          <w:tcPr>
            <w:tcW w:w="2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91430381MADJML8KXL</w:t>
            </w:r>
          </w:p>
        </w:tc>
        <w:tc>
          <w:tcPr>
            <w:tcW w:w="241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92011000003978917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1656.3</w:t>
            </w:r>
          </w:p>
        </w:tc>
        <w:tc>
          <w:tcPr>
            <w:tcW w:w="22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49689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6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sum(D2:D5) \* MERGEFORMAT </w:instrTex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8083.637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20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sum(F2:F5) \* MERGEFORMAT </w:instrTex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242509.11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004E194C"/>
    <w:rsid w:val="201D0CDF"/>
    <w:rsid w:val="3FDF0BE5"/>
    <w:rsid w:val="4F132913"/>
    <w:rsid w:val="5FDF7BC8"/>
    <w:rsid w:val="679F29A1"/>
    <w:rsid w:val="6FF57620"/>
    <w:rsid w:val="77730B7F"/>
    <w:rsid w:val="77EC5686"/>
    <w:rsid w:val="7EFFDF05"/>
    <w:rsid w:val="7FFF7565"/>
    <w:rsid w:val="D7A4222E"/>
    <w:rsid w:val="DADE7EEF"/>
    <w:rsid w:val="EBEFA2A5"/>
    <w:rsid w:val="EFDE8EF2"/>
    <w:rsid w:val="F2FBC94D"/>
    <w:rsid w:val="F5BB6B3C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849</Words>
  <Characters>1474</Characters>
  <Lines>0</Lines>
  <Paragraphs>0</Paragraphs>
  <TotalTime>0</TotalTime>
  <ScaleCrop>false</ScaleCrop>
  <LinksUpToDate>false</LinksUpToDate>
  <CharactersWithSpaces>1476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2024-01-28T15:07:00Z</dcterms:created>
  <dc:creator>forthgoer</dc:creator>
  <cp:lastModifiedBy>WPS_1687165778</cp:lastModifiedBy>
  <dcterms:modified xsi:type="dcterms:W3CDTF">2024-11-20T01:01:28Z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3B1236E6C42E48FB9669A389E8679AAB_13</vt:lpwstr>
  </property>
</Properties>
</file>