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Hlk113603907"/>
      <w:bookmarkEnd w:id="0"/>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w:t>
      </w:r>
      <w:r>
        <w:rPr>
          <w:rFonts w:hint="eastAsia" w:ascii="方正小标宋_GBK" w:hAnsi="方正小标宋_GBK" w:eastAsia="方正小标宋_GBK" w:cs="方正小标宋_GBK"/>
          <w:sz w:val="44"/>
          <w:szCs w:val="44"/>
          <w:lang w:val="en-US" w:eastAsia="zh-CN"/>
        </w:rPr>
        <w:t>湘乡市</w:t>
      </w:r>
      <w:r>
        <w:rPr>
          <w:rFonts w:hint="eastAsia" w:ascii="方正小标宋_GBK" w:hAnsi="方正小标宋_GBK" w:eastAsia="方正小标宋_GBK" w:cs="方正小标宋_GBK"/>
          <w:sz w:val="44"/>
          <w:szCs w:val="44"/>
        </w:rPr>
        <w:t>突发事件总体应急预案》</w:t>
      </w:r>
    </w:p>
    <w:p>
      <w:pPr>
        <w:bidi w:val="0"/>
        <w:jc w:val="center"/>
        <w:rPr>
          <w:rFonts w:hint="eastAsia"/>
          <w:lang w:val="en-US" w:eastAsia="zh-CN"/>
        </w:rPr>
        <w:sectPr>
          <w:footerReference r:id="rId5" w:type="default"/>
          <w:pgSz w:w="11910" w:h="16840"/>
          <w:pgMar w:top="1984" w:right="1531" w:bottom="1587" w:left="1587" w:header="709" w:footer="992" w:gutter="0"/>
          <w:pgNumType w:fmt="decimal"/>
          <w:cols w:space="720" w:num="1"/>
        </w:sectPr>
      </w:pPr>
      <w:r>
        <w:rPr>
          <w:rFonts w:hint="eastAsia"/>
          <w:lang w:eastAsia="zh-CN"/>
        </w:rPr>
        <w:t>（</w:t>
      </w:r>
      <w:r>
        <w:rPr>
          <w:rFonts w:hint="eastAsia"/>
          <w:lang w:val="en-US" w:eastAsia="zh-CN"/>
        </w:rPr>
        <w:t>审议稿</w:t>
      </w:r>
      <w:r>
        <w:rPr>
          <w:rFonts w:hint="eastAsia"/>
          <w:lang w:eastAsia="zh-CN"/>
        </w:rPr>
        <w:t>）</w:t>
      </w:r>
    </w:p>
    <w:sdt>
      <w:sdtPr>
        <w:rPr>
          <w:rFonts w:ascii="宋体" w:hAnsi="宋体" w:eastAsia="宋体" w:cs="Times New Roman"/>
          <w:b/>
          <w:bCs/>
          <w:kern w:val="2"/>
          <w:sz w:val="32"/>
          <w:szCs w:val="32"/>
          <w:lang w:val="en-US" w:eastAsia="zh-CN" w:bidi="ar-SA"/>
        </w:rPr>
        <w:id w:val="147482725"/>
        <w15:color w:val="DBDBDB"/>
        <w:docPartObj>
          <w:docPartGallery w:val="Table of Contents"/>
          <w:docPartUnique/>
        </w:docPartObj>
      </w:sdtPr>
      <w:sdtEndPr>
        <w:rPr>
          <w:rFonts w:hint="eastAsia" w:ascii="方正仿宋_GBK" w:hAnsi="方正仿宋_GBK" w:eastAsia="方正仿宋_GBK" w:cs="方正仿宋_GBK"/>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b/>
              <w:bCs/>
              <w:sz w:val="32"/>
              <w:szCs w:val="32"/>
            </w:rPr>
          </w:pPr>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pPr>
            <w:pStyle w:val="12"/>
            <w:tabs>
              <w:tab w:val="right" w:pos="8792"/>
            </w:tabs>
          </w:pPr>
          <w:r>
            <w:fldChar w:fldCharType="begin"/>
          </w:r>
          <w:r>
            <w:instrText xml:space="preserve">TOC \o "1-2" \n  \h \u </w:instrText>
          </w:r>
          <w:r>
            <w:fldChar w:fldCharType="separate"/>
          </w:r>
        </w:p>
        <w:p>
          <w:pPr>
            <w:pStyle w:val="12"/>
            <w:tabs>
              <w:tab w:val="right" w:pos="8792"/>
            </w:tabs>
          </w:pPr>
          <w:r>
            <w:fldChar w:fldCharType="begin"/>
          </w:r>
          <w:r>
            <w:instrText xml:space="preserve"> HYPERLINK \l _Toc30973 </w:instrText>
          </w:r>
          <w:r>
            <w:fldChar w:fldCharType="separate"/>
          </w:r>
          <w:r>
            <w:rPr>
              <w:rFonts w:hint="eastAsia"/>
            </w:rPr>
            <w:t>1 总则</w:t>
          </w:r>
          <w:r>
            <w:fldChar w:fldCharType="end"/>
          </w:r>
        </w:p>
        <w:p>
          <w:pPr>
            <w:pStyle w:val="13"/>
            <w:tabs>
              <w:tab w:val="right" w:pos="8792"/>
            </w:tabs>
          </w:pPr>
          <w:r>
            <w:fldChar w:fldCharType="begin"/>
          </w:r>
          <w:r>
            <w:instrText xml:space="preserve"> HYPERLINK \l _Toc29593 </w:instrText>
          </w:r>
          <w:r>
            <w:fldChar w:fldCharType="separate"/>
          </w:r>
          <w:r>
            <w:rPr>
              <w:rFonts w:hint="eastAsia"/>
            </w:rPr>
            <w:t>1.1 编制目的</w:t>
          </w:r>
          <w:r>
            <w:fldChar w:fldCharType="end"/>
          </w:r>
        </w:p>
        <w:p>
          <w:pPr>
            <w:pStyle w:val="13"/>
            <w:tabs>
              <w:tab w:val="right" w:pos="8792"/>
            </w:tabs>
          </w:pPr>
          <w:r>
            <w:fldChar w:fldCharType="begin"/>
          </w:r>
          <w:r>
            <w:instrText xml:space="preserve"> HYPERLINK \l _Toc6605 </w:instrText>
          </w:r>
          <w:r>
            <w:fldChar w:fldCharType="separate"/>
          </w:r>
          <w:r>
            <w:rPr>
              <w:rFonts w:hint="eastAsia"/>
            </w:rPr>
            <w:t>1.2 编制依据</w:t>
          </w:r>
          <w:r>
            <w:fldChar w:fldCharType="end"/>
          </w:r>
        </w:p>
        <w:p>
          <w:pPr>
            <w:pStyle w:val="13"/>
            <w:tabs>
              <w:tab w:val="right" w:pos="8792"/>
            </w:tabs>
          </w:pPr>
          <w:r>
            <w:fldChar w:fldCharType="begin"/>
          </w:r>
          <w:r>
            <w:instrText xml:space="preserve"> HYPERLINK \l _Toc2635 </w:instrText>
          </w:r>
          <w:r>
            <w:fldChar w:fldCharType="separate"/>
          </w:r>
          <w:r>
            <w:rPr>
              <w:rFonts w:hint="eastAsia"/>
            </w:rPr>
            <w:t>1.3 工作原则</w:t>
          </w:r>
          <w:r>
            <w:fldChar w:fldCharType="end"/>
          </w:r>
        </w:p>
        <w:p>
          <w:pPr>
            <w:pStyle w:val="13"/>
            <w:tabs>
              <w:tab w:val="right" w:pos="8792"/>
            </w:tabs>
          </w:pPr>
          <w:r>
            <w:fldChar w:fldCharType="begin"/>
          </w:r>
          <w:r>
            <w:instrText xml:space="preserve"> HYPERLINK \l _Toc24565 </w:instrText>
          </w:r>
          <w:r>
            <w:fldChar w:fldCharType="separate"/>
          </w:r>
          <w:r>
            <w:rPr>
              <w:rFonts w:hint="eastAsia"/>
            </w:rPr>
            <w:t xml:space="preserve">1.4 </w:t>
          </w:r>
          <w:r>
            <w:rPr>
              <w:rFonts w:hint="eastAsia"/>
              <w:lang w:val="en-US" w:eastAsia="zh-CN"/>
            </w:rPr>
            <w:t>突发事件</w:t>
          </w:r>
          <w:r>
            <w:rPr>
              <w:rFonts w:hint="eastAsia"/>
            </w:rPr>
            <w:t>分类分级</w:t>
          </w:r>
          <w:r>
            <w:fldChar w:fldCharType="end"/>
          </w:r>
        </w:p>
        <w:p>
          <w:pPr>
            <w:pStyle w:val="13"/>
            <w:tabs>
              <w:tab w:val="right" w:pos="8792"/>
            </w:tabs>
          </w:pPr>
          <w:r>
            <w:fldChar w:fldCharType="begin"/>
          </w:r>
          <w:r>
            <w:instrText xml:space="preserve"> HYPERLINK \l _Toc14393 </w:instrText>
          </w:r>
          <w:r>
            <w:fldChar w:fldCharType="separate"/>
          </w:r>
          <w:r>
            <w:rPr>
              <w:rFonts w:hint="eastAsia"/>
            </w:rPr>
            <w:t xml:space="preserve">1.5 </w:t>
          </w:r>
          <w:r>
            <w:rPr>
              <w:rFonts w:hint="eastAsia"/>
              <w:lang w:val="en-US" w:eastAsia="zh-CN"/>
            </w:rPr>
            <w:t>突发事件</w:t>
          </w:r>
          <w:r>
            <w:rPr>
              <w:rFonts w:hint="eastAsia"/>
            </w:rPr>
            <w:t>分级应对</w:t>
          </w:r>
          <w:r>
            <w:fldChar w:fldCharType="end"/>
          </w:r>
        </w:p>
        <w:p>
          <w:pPr>
            <w:pStyle w:val="13"/>
            <w:tabs>
              <w:tab w:val="right" w:pos="8792"/>
            </w:tabs>
          </w:pPr>
          <w:r>
            <w:fldChar w:fldCharType="begin"/>
          </w:r>
          <w:r>
            <w:instrText xml:space="preserve"> HYPERLINK \l _Toc30608 </w:instrText>
          </w:r>
          <w:r>
            <w:fldChar w:fldCharType="separate"/>
          </w:r>
          <w:r>
            <w:rPr>
              <w:rFonts w:hint="eastAsia"/>
            </w:rPr>
            <w:t>1.</w:t>
          </w:r>
          <w:r>
            <w:rPr>
              <w:rFonts w:hint="eastAsia"/>
              <w:lang w:val="en-US" w:eastAsia="zh-CN"/>
            </w:rPr>
            <w:t>6突发事件</w:t>
          </w:r>
          <w:r>
            <w:rPr>
              <w:rFonts w:hint="eastAsia"/>
            </w:rPr>
            <w:t>响应分级</w:t>
          </w:r>
          <w:r>
            <w:fldChar w:fldCharType="end"/>
          </w:r>
        </w:p>
        <w:p>
          <w:pPr>
            <w:pStyle w:val="13"/>
            <w:tabs>
              <w:tab w:val="right" w:pos="8792"/>
            </w:tabs>
          </w:pPr>
          <w:r>
            <w:fldChar w:fldCharType="begin"/>
          </w:r>
          <w:r>
            <w:instrText xml:space="preserve"> HYPERLINK \l _Toc9554 </w:instrText>
          </w:r>
          <w:r>
            <w:fldChar w:fldCharType="separate"/>
          </w:r>
          <w:r>
            <w:rPr>
              <w:rFonts w:hint="eastAsia"/>
            </w:rPr>
            <w:t>1.</w:t>
          </w:r>
          <w:r>
            <w:rPr>
              <w:rFonts w:hint="eastAsia"/>
              <w:lang w:val="en-US" w:eastAsia="zh-CN"/>
            </w:rPr>
            <w:t>7</w:t>
          </w:r>
          <w:r>
            <w:rPr>
              <w:rFonts w:hint="eastAsia"/>
            </w:rPr>
            <w:t>适用范围</w:t>
          </w:r>
          <w:r>
            <w:fldChar w:fldCharType="end"/>
          </w:r>
        </w:p>
        <w:p>
          <w:pPr>
            <w:pStyle w:val="13"/>
            <w:tabs>
              <w:tab w:val="right" w:pos="8792"/>
            </w:tabs>
          </w:pPr>
          <w:r>
            <w:fldChar w:fldCharType="begin"/>
          </w:r>
          <w:r>
            <w:instrText xml:space="preserve"> HYPERLINK \l _Toc19497 </w:instrText>
          </w:r>
          <w:r>
            <w:fldChar w:fldCharType="separate"/>
          </w:r>
          <w:r>
            <w:rPr>
              <w:rFonts w:hint="eastAsia"/>
            </w:rPr>
            <w:t>1.8 应急预案体系</w:t>
          </w:r>
          <w:r>
            <w:fldChar w:fldCharType="end"/>
          </w:r>
        </w:p>
        <w:p>
          <w:pPr>
            <w:pStyle w:val="12"/>
            <w:tabs>
              <w:tab w:val="right" w:pos="8792"/>
            </w:tabs>
          </w:pPr>
          <w:r>
            <w:fldChar w:fldCharType="begin"/>
          </w:r>
          <w:r>
            <w:instrText xml:space="preserve"> HYPERLINK \l _Toc11515 </w:instrText>
          </w:r>
          <w:r>
            <w:fldChar w:fldCharType="separate"/>
          </w:r>
          <w:r>
            <w:rPr>
              <w:rFonts w:hint="eastAsia"/>
            </w:rPr>
            <w:t xml:space="preserve">2 </w:t>
          </w:r>
          <w:r>
            <w:rPr>
              <w:rFonts w:hint="eastAsia"/>
              <w:lang w:val="en-US" w:eastAsia="zh-CN"/>
            </w:rPr>
            <w:t>指挥体系与职责</w:t>
          </w:r>
          <w:r>
            <w:fldChar w:fldCharType="end"/>
          </w:r>
        </w:p>
        <w:p>
          <w:pPr>
            <w:pStyle w:val="13"/>
            <w:tabs>
              <w:tab w:val="right" w:pos="8792"/>
            </w:tabs>
          </w:pPr>
          <w:r>
            <w:fldChar w:fldCharType="begin"/>
          </w:r>
          <w:r>
            <w:instrText xml:space="preserve"> HYPERLINK \l _Toc6513 </w:instrText>
          </w:r>
          <w:r>
            <w:fldChar w:fldCharType="separate"/>
          </w:r>
          <w:r>
            <w:rPr>
              <w:rFonts w:hint="eastAsia"/>
            </w:rPr>
            <w:t xml:space="preserve">2.1 </w:t>
          </w:r>
          <w:r>
            <w:rPr>
              <w:rFonts w:hint="eastAsia"/>
              <w:lang w:eastAsia="zh-CN"/>
            </w:rPr>
            <w:t>湘乡市</w:t>
          </w:r>
          <w:r>
            <w:rPr>
              <w:rFonts w:hint="eastAsia"/>
            </w:rPr>
            <w:t>突发事件应急管理委员会</w:t>
          </w:r>
          <w:r>
            <w:fldChar w:fldCharType="end"/>
          </w:r>
        </w:p>
        <w:p>
          <w:pPr>
            <w:pStyle w:val="13"/>
            <w:tabs>
              <w:tab w:val="right" w:pos="8792"/>
            </w:tabs>
          </w:pPr>
          <w:r>
            <w:fldChar w:fldCharType="begin"/>
          </w:r>
          <w:r>
            <w:instrText xml:space="preserve"> HYPERLINK \l _Toc14975 </w:instrText>
          </w:r>
          <w:r>
            <w:fldChar w:fldCharType="separate"/>
          </w:r>
          <w:r>
            <w:rPr>
              <w:rFonts w:hint="eastAsia"/>
              <w:lang w:eastAsia="zh-CN"/>
            </w:rPr>
            <w:t>2.2 应急救援专项指挥部</w:t>
          </w:r>
          <w:r>
            <w:fldChar w:fldCharType="end"/>
          </w:r>
        </w:p>
        <w:p>
          <w:pPr>
            <w:pStyle w:val="13"/>
            <w:tabs>
              <w:tab w:val="right" w:pos="8792"/>
            </w:tabs>
          </w:pPr>
          <w:r>
            <w:fldChar w:fldCharType="begin"/>
          </w:r>
          <w:r>
            <w:instrText xml:space="preserve"> HYPERLINK \l _Toc10873 </w:instrText>
          </w:r>
          <w:r>
            <w:fldChar w:fldCharType="separate"/>
          </w:r>
          <w:r>
            <w:rPr>
              <w:rFonts w:hint="eastAsia"/>
            </w:rPr>
            <w:t xml:space="preserve">2.3 </w:t>
          </w:r>
          <w:r>
            <w:rPr>
              <w:rFonts w:hint="eastAsia"/>
              <w:lang w:val="en-US" w:eastAsia="zh-CN"/>
            </w:rPr>
            <w:t>应急救援</w:t>
          </w:r>
          <w:r>
            <w:rPr>
              <w:rFonts w:hint="eastAsia"/>
            </w:rPr>
            <w:t>现场指挥部</w:t>
          </w:r>
          <w:r>
            <w:fldChar w:fldCharType="end"/>
          </w:r>
        </w:p>
        <w:p>
          <w:pPr>
            <w:pStyle w:val="13"/>
            <w:tabs>
              <w:tab w:val="right" w:pos="8792"/>
            </w:tabs>
          </w:pPr>
          <w:r>
            <w:fldChar w:fldCharType="begin"/>
          </w:r>
          <w:r>
            <w:instrText xml:space="preserve"> HYPERLINK \l _Toc3536 </w:instrText>
          </w:r>
          <w:r>
            <w:fldChar w:fldCharType="separate"/>
          </w:r>
          <w:r>
            <w:rPr>
              <w:rFonts w:hint="eastAsia"/>
            </w:rPr>
            <w:t>2.</w:t>
          </w:r>
          <w:r>
            <w:rPr>
              <w:rFonts w:hint="eastAsia"/>
              <w:lang w:val="en-US" w:eastAsia="zh-CN"/>
            </w:rPr>
            <w:t>4乡镇（街道）、村（社区）</w:t>
          </w:r>
          <w:r>
            <w:rPr>
              <w:rFonts w:hint="eastAsia"/>
            </w:rPr>
            <w:t>工作机构</w:t>
          </w:r>
          <w:r>
            <w:fldChar w:fldCharType="end"/>
          </w:r>
        </w:p>
        <w:p>
          <w:pPr>
            <w:pStyle w:val="13"/>
            <w:tabs>
              <w:tab w:val="right" w:pos="8792"/>
            </w:tabs>
          </w:pPr>
          <w:r>
            <w:fldChar w:fldCharType="begin"/>
          </w:r>
          <w:r>
            <w:instrText xml:space="preserve"> HYPERLINK \l _Toc1002 </w:instrText>
          </w:r>
          <w:r>
            <w:fldChar w:fldCharType="separate"/>
          </w:r>
          <w:r>
            <w:rPr>
              <w:rFonts w:hint="eastAsia"/>
            </w:rPr>
            <w:t xml:space="preserve">2.5 </w:t>
          </w:r>
          <w:r>
            <w:rPr>
              <w:rFonts w:hint="eastAsia"/>
              <w:lang w:val="en-US" w:eastAsia="zh-CN"/>
            </w:rPr>
            <w:t>有关部门（单位）职责</w:t>
          </w:r>
          <w:r>
            <w:fldChar w:fldCharType="end"/>
          </w:r>
        </w:p>
        <w:p>
          <w:pPr>
            <w:pStyle w:val="12"/>
            <w:tabs>
              <w:tab w:val="right" w:pos="8792"/>
            </w:tabs>
          </w:pPr>
          <w:r>
            <w:fldChar w:fldCharType="begin"/>
          </w:r>
          <w:r>
            <w:instrText xml:space="preserve"> HYPERLINK \l _Toc21360 </w:instrText>
          </w:r>
          <w:r>
            <w:fldChar w:fldCharType="separate"/>
          </w:r>
          <w:r>
            <w:rPr>
              <w:rFonts w:hint="eastAsia"/>
            </w:rPr>
            <w:t>3</w:t>
          </w:r>
          <w:r>
            <w:rPr>
              <w:rFonts w:hint="eastAsia"/>
              <w:lang w:val="en-US" w:eastAsia="zh-CN"/>
            </w:rPr>
            <w:t xml:space="preserve"> </w:t>
          </w:r>
          <w:r>
            <w:rPr>
              <w:rFonts w:hint="eastAsia"/>
            </w:rPr>
            <w:t>监测</w:t>
          </w:r>
          <w:r>
            <w:rPr>
              <w:rFonts w:hint="eastAsia"/>
              <w:lang w:val="en-US" w:eastAsia="zh-CN"/>
            </w:rPr>
            <w:t>与</w:t>
          </w:r>
          <w:r>
            <w:rPr>
              <w:rFonts w:hint="eastAsia"/>
            </w:rPr>
            <w:t>预警</w:t>
          </w:r>
          <w:r>
            <w:fldChar w:fldCharType="end"/>
          </w:r>
        </w:p>
        <w:p>
          <w:pPr>
            <w:pStyle w:val="13"/>
            <w:tabs>
              <w:tab w:val="right" w:pos="8792"/>
            </w:tabs>
          </w:pPr>
          <w:r>
            <w:fldChar w:fldCharType="begin"/>
          </w:r>
          <w:r>
            <w:instrText xml:space="preserve"> HYPERLINK \l _Toc22738 </w:instrText>
          </w:r>
          <w:r>
            <w:fldChar w:fldCharType="separate"/>
          </w:r>
          <w:r>
            <w:rPr>
              <w:rFonts w:hint="eastAsia"/>
            </w:rPr>
            <w:t>3.1监测</w:t>
          </w:r>
          <w:r>
            <w:rPr>
              <w:rFonts w:hint="eastAsia"/>
              <w:lang w:val="en-US" w:eastAsia="zh-CN"/>
            </w:rPr>
            <w:t>与风险防控</w:t>
          </w:r>
          <w:r>
            <w:fldChar w:fldCharType="end"/>
          </w:r>
        </w:p>
        <w:p>
          <w:pPr>
            <w:pStyle w:val="13"/>
            <w:tabs>
              <w:tab w:val="right" w:pos="8792"/>
            </w:tabs>
          </w:pPr>
          <w:r>
            <w:fldChar w:fldCharType="begin"/>
          </w:r>
          <w:r>
            <w:instrText xml:space="preserve"> HYPERLINK \l _Toc4220 </w:instrText>
          </w:r>
          <w:r>
            <w:fldChar w:fldCharType="separate"/>
          </w:r>
          <w:r>
            <w:rPr>
              <w:rFonts w:hint="eastAsia"/>
            </w:rPr>
            <w:t>3.</w:t>
          </w:r>
          <w:r>
            <w:rPr>
              <w:rFonts w:hint="eastAsia"/>
              <w:lang w:val="en-US" w:eastAsia="zh-CN"/>
            </w:rPr>
            <w:t>2</w:t>
          </w:r>
          <w:r>
            <w:rPr>
              <w:rFonts w:hint="eastAsia"/>
            </w:rPr>
            <w:t xml:space="preserve"> 预警</w:t>
          </w:r>
          <w:r>
            <w:fldChar w:fldCharType="end"/>
          </w:r>
        </w:p>
        <w:p>
          <w:pPr>
            <w:pStyle w:val="13"/>
            <w:tabs>
              <w:tab w:val="right" w:pos="8792"/>
            </w:tabs>
          </w:pPr>
          <w:r>
            <w:fldChar w:fldCharType="begin"/>
          </w:r>
          <w:r>
            <w:instrText xml:space="preserve"> HYPERLINK \l _Toc26366 </w:instrText>
          </w:r>
          <w:r>
            <w:fldChar w:fldCharType="separate"/>
          </w:r>
          <w:r>
            <w:rPr>
              <w:rFonts w:hint="eastAsia"/>
            </w:rPr>
            <w:t>3.3 监测与预警支持系统</w:t>
          </w:r>
          <w:r>
            <w:fldChar w:fldCharType="end"/>
          </w:r>
        </w:p>
        <w:p>
          <w:pPr>
            <w:pStyle w:val="12"/>
            <w:tabs>
              <w:tab w:val="right" w:pos="8792"/>
            </w:tabs>
          </w:pPr>
          <w:r>
            <w:fldChar w:fldCharType="begin"/>
          </w:r>
          <w:r>
            <w:instrText xml:space="preserve"> HYPERLINK \l _Toc11307 </w:instrText>
          </w:r>
          <w:r>
            <w:fldChar w:fldCharType="separate"/>
          </w:r>
          <w:r>
            <w:rPr>
              <w:rFonts w:hint="eastAsia"/>
              <w:lang w:val="en-US" w:eastAsia="zh-CN"/>
            </w:rPr>
            <w:t xml:space="preserve">4 </w:t>
          </w:r>
          <w:r>
            <w:rPr>
              <w:rFonts w:hint="eastAsia"/>
            </w:rPr>
            <w:t>处置与救援</w:t>
          </w:r>
          <w:r>
            <w:fldChar w:fldCharType="end"/>
          </w:r>
        </w:p>
        <w:p>
          <w:pPr>
            <w:pStyle w:val="13"/>
            <w:tabs>
              <w:tab w:val="right" w:pos="8792"/>
            </w:tabs>
          </w:pPr>
          <w:r>
            <w:fldChar w:fldCharType="begin"/>
          </w:r>
          <w:r>
            <w:instrText xml:space="preserve"> HYPERLINK \l _Toc32504 </w:instrText>
          </w:r>
          <w:r>
            <w:fldChar w:fldCharType="separate"/>
          </w:r>
          <w:r>
            <w:rPr>
              <w:rFonts w:hint="eastAsia"/>
              <w:lang w:val="en-US" w:eastAsia="zh-CN"/>
            </w:rPr>
            <w:t>4.</w:t>
          </w:r>
          <w:r>
            <w:rPr>
              <w:rFonts w:hint="eastAsia"/>
            </w:rPr>
            <w:t>1 信息报送</w:t>
          </w:r>
          <w:r>
            <w:fldChar w:fldCharType="end"/>
          </w:r>
        </w:p>
        <w:p>
          <w:pPr>
            <w:pStyle w:val="13"/>
            <w:tabs>
              <w:tab w:val="right" w:pos="8792"/>
            </w:tabs>
          </w:pPr>
          <w:r>
            <w:fldChar w:fldCharType="begin"/>
          </w:r>
          <w:r>
            <w:instrText xml:space="preserve"> HYPERLINK \l _Toc27209 </w:instrText>
          </w:r>
          <w:r>
            <w:fldChar w:fldCharType="separate"/>
          </w:r>
          <w:r>
            <w:rPr>
              <w:rFonts w:hint="eastAsia"/>
              <w:lang w:val="en-US" w:eastAsia="zh-CN"/>
            </w:rPr>
            <w:t>4</w:t>
          </w:r>
          <w:r>
            <w:rPr>
              <w:rFonts w:hint="eastAsia"/>
            </w:rPr>
            <w:t>.2 先期处置与公众响应</w:t>
          </w:r>
          <w:r>
            <w:fldChar w:fldCharType="end"/>
          </w:r>
        </w:p>
        <w:p>
          <w:pPr>
            <w:pStyle w:val="13"/>
            <w:tabs>
              <w:tab w:val="right" w:pos="8792"/>
            </w:tabs>
          </w:pPr>
          <w:r>
            <w:fldChar w:fldCharType="begin"/>
          </w:r>
          <w:r>
            <w:instrText xml:space="preserve"> HYPERLINK \l _Toc23839 </w:instrText>
          </w:r>
          <w:r>
            <w:fldChar w:fldCharType="separate"/>
          </w:r>
          <w:r>
            <w:rPr>
              <w:rFonts w:hint="eastAsia"/>
              <w:lang w:val="en-US" w:eastAsia="zh-CN"/>
            </w:rPr>
            <w:t>4.3</w:t>
          </w:r>
          <w:r>
            <w:rPr>
              <w:rFonts w:hint="eastAsia"/>
            </w:rPr>
            <w:t xml:space="preserve"> 分级响应</w:t>
          </w:r>
          <w:r>
            <w:fldChar w:fldCharType="end"/>
          </w:r>
        </w:p>
        <w:p>
          <w:pPr>
            <w:pStyle w:val="13"/>
            <w:tabs>
              <w:tab w:val="right" w:pos="8792"/>
            </w:tabs>
          </w:pPr>
          <w:r>
            <w:fldChar w:fldCharType="begin"/>
          </w:r>
          <w:r>
            <w:instrText xml:space="preserve"> HYPERLINK \l _Toc1645 </w:instrText>
          </w:r>
          <w:r>
            <w:fldChar w:fldCharType="separate"/>
          </w:r>
          <w:r>
            <w:rPr>
              <w:rFonts w:hint="eastAsia"/>
            </w:rPr>
            <w:t>4.4 现场指挥</w:t>
          </w:r>
          <w:r>
            <w:fldChar w:fldCharType="end"/>
          </w:r>
        </w:p>
        <w:p>
          <w:pPr>
            <w:pStyle w:val="13"/>
            <w:tabs>
              <w:tab w:val="right" w:pos="8792"/>
            </w:tabs>
          </w:pPr>
          <w:r>
            <w:fldChar w:fldCharType="begin"/>
          </w:r>
          <w:r>
            <w:instrText xml:space="preserve"> HYPERLINK \l _Toc25730 </w:instrText>
          </w:r>
          <w:r>
            <w:fldChar w:fldCharType="separate"/>
          </w:r>
          <w:r>
            <w:rPr>
              <w:rFonts w:hint="eastAsia"/>
            </w:rPr>
            <w:t>4.5 处置措施</w:t>
          </w:r>
          <w:r>
            <w:fldChar w:fldCharType="end"/>
          </w:r>
        </w:p>
        <w:p>
          <w:pPr>
            <w:pStyle w:val="13"/>
            <w:tabs>
              <w:tab w:val="right" w:pos="8792"/>
            </w:tabs>
          </w:pPr>
          <w:r>
            <w:fldChar w:fldCharType="begin"/>
          </w:r>
          <w:r>
            <w:instrText xml:space="preserve"> HYPERLINK \l _Toc24060 </w:instrText>
          </w:r>
          <w:r>
            <w:fldChar w:fldCharType="separate"/>
          </w:r>
          <w:r>
            <w:rPr>
              <w:rFonts w:hint="eastAsia"/>
            </w:rPr>
            <w:t>4.6 社会动员</w:t>
          </w:r>
          <w:r>
            <w:fldChar w:fldCharType="end"/>
          </w:r>
        </w:p>
        <w:p>
          <w:pPr>
            <w:pStyle w:val="13"/>
            <w:tabs>
              <w:tab w:val="right" w:pos="8792"/>
            </w:tabs>
          </w:pPr>
          <w:r>
            <w:fldChar w:fldCharType="begin"/>
          </w:r>
          <w:r>
            <w:instrText xml:space="preserve"> HYPERLINK \l _Toc4432 </w:instrText>
          </w:r>
          <w:r>
            <w:fldChar w:fldCharType="separate"/>
          </w:r>
          <w:r>
            <w:rPr>
              <w:rFonts w:hint="eastAsia"/>
            </w:rPr>
            <w:t>4.7 信息发布</w:t>
          </w:r>
          <w:r>
            <w:fldChar w:fldCharType="end"/>
          </w:r>
        </w:p>
        <w:p>
          <w:pPr>
            <w:pStyle w:val="13"/>
            <w:tabs>
              <w:tab w:val="right" w:pos="8792"/>
            </w:tabs>
          </w:pPr>
          <w:r>
            <w:fldChar w:fldCharType="begin"/>
          </w:r>
          <w:r>
            <w:instrText xml:space="preserve"> HYPERLINK \l _Toc18238 </w:instrText>
          </w:r>
          <w:r>
            <w:fldChar w:fldCharType="separate"/>
          </w:r>
          <w:r>
            <w:rPr>
              <w:rFonts w:hint="eastAsia"/>
            </w:rPr>
            <w:t>4.8 应急结束</w:t>
          </w:r>
          <w:r>
            <w:fldChar w:fldCharType="end"/>
          </w:r>
        </w:p>
        <w:p>
          <w:pPr>
            <w:pStyle w:val="12"/>
            <w:tabs>
              <w:tab w:val="right" w:pos="8792"/>
            </w:tabs>
          </w:pPr>
          <w:r>
            <w:fldChar w:fldCharType="begin"/>
          </w:r>
          <w:r>
            <w:instrText xml:space="preserve"> HYPERLINK \l _Toc26662 </w:instrText>
          </w:r>
          <w:r>
            <w:fldChar w:fldCharType="separate"/>
          </w:r>
          <w:r>
            <w:rPr>
              <w:rFonts w:hint="eastAsia"/>
            </w:rPr>
            <w:t>5</w:t>
          </w:r>
          <w:r>
            <w:rPr>
              <w:rFonts w:hint="eastAsia"/>
              <w:lang w:val="en-US" w:eastAsia="zh-CN"/>
            </w:rPr>
            <w:t xml:space="preserve"> </w:t>
          </w:r>
          <w:r>
            <w:rPr>
              <w:rFonts w:hint="eastAsia"/>
            </w:rPr>
            <w:t>恢复与重建</w:t>
          </w:r>
          <w:r>
            <w:fldChar w:fldCharType="end"/>
          </w:r>
        </w:p>
        <w:p>
          <w:pPr>
            <w:pStyle w:val="13"/>
            <w:tabs>
              <w:tab w:val="right" w:pos="8792"/>
            </w:tabs>
          </w:pPr>
          <w:r>
            <w:fldChar w:fldCharType="begin"/>
          </w:r>
          <w:r>
            <w:instrText xml:space="preserve"> HYPERLINK \l _Toc4231 </w:instrText>
          </w:r>
          <w:r>
            <w:fldChar w:fldCharType="separate"/>
          </w:r>
          <w:r>
            <w:rPr>
              <w:rFonts w:hint="eastAsia"/>
            </w:rPr>
            <w:t>5.1 善后处置</w:t>
          </w:r>
          <w:r>
            <w:fldChar w:fldCharType="end"/>
          </w:r>
        </w:p>
        <w:p>
          <w:pPr>
            <w:pStyle w:val="13"/>
            <w:tabs>
              <w:tab w:val="right" w:pos="8792"/>
            </w:tabs>
          </w:pPr>
          <w:r>
            <w:fldChar w:fldCharType="begin"/>
          </w:r>
          <w:r>
            <w:instrText xml:space="preserve"> HYPERLINK \l _Toc4809 </w:instrText>
          </w:r>
          <w:r>
            <w:fldChar w:fldCharType="separate"/>
          </w:r>
          <w:r>
            <w:rPr>
              <w:rFonts w:hint="eastAsia"/>
            </w:rPr>
            <w:t>5.2 社会救助与抚恤</w:t>
          </w:r>
          <w:r>
            <w:fldChar w:fldCharType="end"/>
          </w:r>
        </w:p>
        <w:p>
          <w:pPr>
            <w:pStyle w:val="13"/>
            <w:tabs>
              <w:tab w:val="right" w:pos="8792"/>
            </w:tabs>
          </w:pPr>
          <w:r>
            <w:fldChar w:fldCharType="begin"/>
          </w:r>
          <w:r>
            <w:instrText xml:space="preserve"> HYPERLINK \l _Toc31798 </w:instrText>
          </w:r>
          <w:r>
            <w:fldChar w:fldCharType="separate"/>
          </w:r>
          <w:r>
            <w:rPr>
              <w:rFonts w:hint="eastAsia"/>
            </w:rPr>
            <w:t>5.3 保险</w:t>
          </w:r>
          <w:r>
            <w:fldChar w:fldCharType="end"/>
          </w:r>
        </w:p>
        <w:p>
          <w:pPr>
            <w:pStyle w:val="13"/>
            <w:tabs>
              <w:tab w:val="right" w:pos="8792"/>
            </w:tabs>
          </w:pPr>
          <w:r>
            <w:fldChar w:fldCharType="begin"/>
          </w:r>
          <w:r>
            <w:instrText xml:space="preserve"> HYPERLINK \l _Toc20226 </w:instrText>
          </w:r>
          <w:r>
            <w:fldChar w:fldCharType="separate"/>
          </w:r>
          <w:r>
            <w:rPr>
              <w:rFonts w:hint="eastAsia"/>
            </w:rPr>
            <w:t>5.4 调查与评估</w:t>
          </w:r>
          <w:r>
            <w:fldChar w:fldCharType="end"/>
          </w:r>
        </w:p>
        <w:p>
          <w:pPr>
            <w:pStyle w:val="13"/>
            <w:tabs>
              <w:tab w:val="right" w:pos="8792"/>
            </w:tabs>
          </w:pPr>
          <w:r>
            <w:fldChar w:fldCharType="begin"/>
          </w:r>
          <w:r>
            <w:instrText xml:space="preserve"> HYPERLINK \l _Toc19029 </w:instrText>
          </w:r>
          <w:r>
            <w:fldChar w:fldCharType="separate"/>
          </w:r>
          <w:r>
            <w:rPr>
              <w:rFonts w:hint="eastAsia"/>
              <w:lang w:val="en-US" w:eastAsia="zh-CN"/>
            </w:rPr>
            <w:t>5.5</w:t>
          </w:r>
          <w:r>
            <w:rPr>
              <w:rFonts w:hint="eastAsia"/>
            </w:rPr>
            <w:t xml:space="preserve"> </w:t>
          </w:r>
          <w:r>
            <w:rPr>
              <w:rFonts w:hint="eastAsia"/>
              <w:lang w:val="en-US" w:eastAsia="zh-CN"/>
            </w:rPr>
            <w:t>组织</w:t>
          </w:r>
          <w:r>
            <w:rPr>
              <w:rFonts w:hint="eastAsia"/>
            </w:rPr>
            <w:t>重建</w:t>
          </w:r>
          <w:r>
            <w:fldChar w:fldCharType="end"/>
          </w:r>
        </w:p>
        <w:p>
          <w:pPr>
            <w:pStyle w:val="13"/>
            <w:tabs>
              <w:tab w:val="right" w:pos="8792"/>
            </w:tabs>
          </w:pPr>
          <w:r>
            <w:fldChar w:fldCharType="begin"/>
          </w:r>
          <w:r>
            <w:instrText xml:space="preserve"> HYPERLINK \l _Toc23147 </w:instrText>
          </w:r>
          <w:r>
            <w:fldChar w:fldCharType="separate"/>
          </w:r>
          <w:r>
            <w:rPr>
              <w:rFonts w:hint="eastAsia"/>
            </w:rPr>
            <w:t>5.</w:t>
          </w:r>
          <w:r>
            <w:rPr>
              <w:rFonts w:hint="eastAsia"/>
              <w:lang w:val="en-US" w:eastAsia="zh-CN"/>
            </w:rPr>
            <w:t>6</w:t>
          </w:r>
          <w:r>
            <w:rPr>
              <w:rFonts w:hint="eastAsia"/>
            </w:rPr>
            <w:t xml:space="preserve"> 监督检查问责与奖惩</w:t>
          </w:r>
          <w:r>
            <w:fldChar w:fldCharType="end"/>
          </w:r>
        </w:p>
        <w:p>
          <w:pPr>
            <w:pStyle w:val="12"/>
            <w:tabs>
              <w:tab w:val="right" w:pos="8792"/>
            </w:tabs>
          </w:pPr>
          <w:r>
            <w:fldChar w:fldCharType="begin"/>
          </w:r>
          <w:r>
            <w:instrText xml:space="preserve"> HYPERLINK \l _Toc19563 </w:instrText>
          </w:r>
          <w:r>
            <w:fldChar w:fldCharType="separate"/>
          </w:r>
          <w:r>
            <w:rPr>
              <w:rFonts w:hint="eastAsia"/>
              <w:lang w:val="en-US" w:eastAsia="zh-CN"/>
            </w:rPr>
            <w:t xml:space="preserve">6 </w:t>
          </w:r>
          <w:r>
            <w:rPr>
              <w:rFonts w:hint="eastAsia"/>
            </w:rPr>
            <w:t>应急保障</w:t>
          </w:r>
          <w:r>
            <w:fldChar w:fldCharType="end"/>
          </w:r>
        </w:p>
        <w:p>
          <w:pPr>
            <w:pStyle w:val="13"/>
            <w:tabs>
              <w:tab w:val="right" w:pos="8792"/>
            </w:tabs>
          </w:pPr>
          <w:r>
            <w:fldChar w:fldCharType="begin"/>
          </w:r>
          <w:r>
            <w:instrText xml:space="preserve"> HYPERLINK \l _Toc22101 </w:instrText>
          </w:r>
          <w:r>
            <w:fldChar w:fldCharType="separate"/>
          </w:r>
          <w:r>
            <w:rPr>
              <w:rFonts w:hint="eastAsia"/>
              <w:lang w:val="en-US" w:eastAsia="zh-CN"/>
            </w:rPr>
            <w:t>6</w:t>
          </w:r>
          <w:r>
            <w:rPr>
              <w:rFonts w:hint="eastAsia"/>
            </w:rPr>
            <w:t>.1 人员资源</w:t>
          </w:r>
          <w:r>
            <w:fldChar w:fldCharType="end"/>
          </w:r>
        </w:p>
        <w:p>
          <w:pPr>
            <w:pStyle w:val="13"/>
            <w:tabs>
              <w:tab w:val="right" w:pos="8792"/>
            </w:tabs>
          </w:pPr>
          <w:r>
            <w:fldChar w:fldCharType="begin"/>
          </w:r>
          <w:r>
            <w:instrText xml:space="preserve"> HYPERLINK \l _Toc1224 </w:instrText>
          </w:r>
          <w:r>
            <w:fldChar w:fldCharType="separate"/>
          </w:r>
          <w:r>
            <w:rPr>
              <w:rFonts w:hint="eastAsia"/>
              <w:lang w:val="en-US" w:eastAsia="zh-CN"/>
            </w:rPr>
            <w:t>6</w:t>
          </w:r>
          <w:r>
            <w:rPr>
              <w:rFonts w:hint="eastAsia"/>
            </w:rPr>
            <w:t>.2 财力保障</w:t>
          </w:r>
          <w:r>
            <w:fldChar w:fldCharType="end"/>
          </w:r>
        </w:p>
        <w:p>
          <w:pPr>
            <w:pStyle w:val="13"/>
            <w:tabs>
              <w:tab w:val="right" w:pos="8792"/>
            </w:tabs>
          </w:pPr>
          <w:r>
            <w:fldChar w:fldCharType="begin"/>
          </w:r>
          <w:r>
            <w:instrText xml:space="preserve"> HYPERLINK \l _Toc4362 </w:instrText>
          </w:r>
          <w:r>
            <w:fldChar w:fldCharType="separate"/>
          </w:r>
          <w:r>
            <w:rPr>
              <w:rFonts w:hint="eastAsia"/>
              <w:lang w:val="en-US" w:eastAsia="zh-CN"/>
            </w:rPr>
            <w:t>6</w:t>
          </w:r>
          <w:r>
            <w:rPr>
              <w:rFonts w:hint="eastAsia"/>
            </w:rPr>
            <w:t>.3 物资保障</w:t>
          </w:r>
          <w:r>
            <w:fldChar w:fldCharType="end"/>
          </w:r>
        </w:p>
        <w:p>
          <w:pPr>
            <w:pStyle w:val="13"/>
            <w:tabs>
              <w:tab w:val="right" w:pos="8792"/>
            </w:tabs>
          </w:pPr>
          <w:r>
            <w:fldChar w:fldCharType="begin"/>
          </w:r>
          <w:r>
            <w:instrText xml:space="preserve"> HYPERLINK \l _Toc28898 </w:instrText>
          </w:r>
          <w:r>
            <w:fldChar w:fldCharType="separate"/>
          </w:r>
          <w:r>
            <w:rPr>
              <w:rFonts w:hint="eastAsia"/>
              <w:lang w:val="en-US" w:eastAsia="zh-CN"/>
            </w:rPr>
            <w:t>6</w:t>
          </w:r>
          <w:r>
            <w:rPr>
              <w:rFonts w:hint="eastAsia"/>
            </w:rPr>
            <w:t>.4 基本生活保障</w:t>
          </w:r>
          <w:r>
            <w:fldChar w:fldCharType="end"/>
          </w:r>
        </w:p>
        <w:p>
          <w:pPr>
            <w:pStyle w:val="13"/>
            <w:tabs>
              <w:tab w:val="right" w:pos="8792"/>
            </w:tabs>
          </w:pPr>
          <w:r>
            <w:fldChar w:fldCharType="begin"/>
          </w:r>
          <w:r>
            <w:instrText xml:space="preserve"> HYPERLINK \l _Toc8503 </w:instrText>
          </w:r>
          <w:r>
            <w:fldChar w:fldCharType="separate"/>
          </w:r>
          <w:r>
            <w:rPr>
              <w:rFonts w:hint="eastAsia"/>
              <w:lang w:val="en-US" w:eastAsia="zh-CN"/>
            </w:rPr>
            <w:t>6</w:t>
          </w:r>
          <w:r>
            <w:rPr>
              <w:rFonts w:hint="eastAsia"/>
            </w:rPr>
            <w:t>.5 医疗卫生保障</w:t>
          </w:r>
          <w:r>
            <w:fldChar w:fldCharType="end"/>
          </w:r>
        </w:p>
        <w:p>
          <w:pPr>
            <w:pStyle w:val="13"/>
            <w:tabs>
              <w:tab w:val="right" w:pos="8792"/>
            </w:tabs>
          </w:pPr>
          <w:r>
            <w:fldChar w:fldCharType="begin"/>
          </w:r>
          <w:r>
            <w:instrText xml:space="preserve"> HYPERLINK \l _Toc18321 </w:instrText>
          </w:r>
          <w:r>
            <w:fldChar w:fldCharType="separate"/>
          </w:r>
          <w:r>
            <w:rPr>
              <w:rFonts w:hint="eastAsia"/>
              <w:lang w:val="en-US" w:eastAsia="zh-CN"/>
            </w:rPr>
            <w:t>6</w:t>
          </w:r>
          <w:r>
            <w:rPr>
              <w:rFonts w:hint="eastAsia"/>
            </w:rPr>
            <w:t>.6 交通运输保障</w:t>
          </w:r>
          <w:r>
            <w:fldChar w:fldCharType="end"/>
          </w:r>
        </w:p>
        <w:p>
          <w:pPr>
            <w:pStyle w:val="13"/>
            <w:tabs>
              <w:tab w:val="right" w:pos="8792"/>
            </w:tabs>
          </w:pPr>
          <w:r>
            <w:fldChar w:fldCharType="begin"/>
          </w:r>
          <w:r>
            <w:instrText xml:space="preserve"> HYPERLINK \l _Toc31144 </w:instrText>
          </w:r>
          <w:r>
            <w:fldChar w:fldCharType="separate"/>
          </w:r>
          <w:r>
            <w:rPr>
              <w:rFonts w:hint="eastAsia"/>
              <w:lang w:val="en-US" w:eastAsia="zh-CN"/>
            </w:rPr>
            <w:t>6</w:t>
          </w:r>
          <w:r>
            <w:rPr>
              <w:rFonts w:hint="eastAsia"/>
            </w:rPr>
            <w:t>.7 治安</w:t>
          </w:r>
          <w:r>
            <w:rPr>
              <w:rFonts w:hint="eastAsia"/>
              <w:lang w:val="en-US" w:eastAsia="zh-CN"/>
            </w:rPr>
            <w:t>维护</w:t>
          </w:r>
          <w:r>
            <w:fldChar w:fldCharType="end"/>
          </w:r>
        </w:p>
        <w:p>
          <w:pPr>
            <w:pStyle w:val="13"/>
            <w:tabs>
              <w:tab w:val="right" w:pos="8792"/>
            </w:tabs>
          </w:pPr>
          <w:r>
            <w:fldChar w:fldCharType="begin"/>
          </w:r>
          <w:r>
            <w:instrText xml:space="preserve"> HYPERLINK \l _Toc21092 </w:instrText>
          </w:r>
          <w:r>
            <w:fldChar w:fldCharType="separate"/>
          </w:r>
          <w:r>
            <w:rPr>
              <w:rFonts w:hint="eastAsia"/>
              <w:lang w:val="en-US" w:eastAsia="zh-CN"/>
            </w:rPr>
            <w:t>6</w:t>
          </w:r>
          <w:r>
            <w:rPr>
              <w:rFonts w:hint="eastAsia"/>
            </w:rPr>
            <w:t xml:space="preserve">.8 </w:t>
          </w:r>
          <w:r>
            <w:rPr>
              <w:rFonts w:hint="eastAsia"/>
              <w:lang w:val="en-US" w:eastAsia="zh-CN"/>
            </w:rPr>
            <w:t>安全</w:t>
          </w:r>
          <w:r>
            <w:rPr>
              <w:rFonts w:hint="eastAsia"/>
            </w:rPr>
            <w:t>防护</w:t>
          </w:r>
          <w:r>
            <w:fldChar w:fldCharType="end"/>
          </w:r>
        </w:p>
        <w:p>
          <w:pPr>
            <w:pStyle w:val="13"/>
            <w:tabs>
              <w:tab w:val="right" w:pos="8792"/>
            </w:tabs>
          </w:pPr>
          <w:r>
            <w:fldChar w:fldCharType="begin"/>
          </w:r>
          <w:r>
            <w:instrText xml:space="preserve"> HYPERLINK \l _Toc8155 </w:instrText>
          </w:r>
          <w:r>
            <w:fldChar w:fldCharType="separate"/>
          </w:r>
          <w:r>
            <w:rPr>
              <w:rFonts w:hint="eastAsia"/>
              <w:lang w:val="en-US" w:eastAsia="zh-CN"/>
            </w:rPr>
            <w:t>6</w:t>
          </w:r>
          <w:r>
            <w:rPr>
              <w:rFonts w:hint="eastAsia"/>
            </w:rPr>
            <w:t>.9 通信保障</w:t>
          </w:r>
          <w:r>
            <w:fldChar w:fldCharType="end"/>
          </w:r>
        </w:p>
        <w:p>
          <w:pPr>
            <w:pStyle w:val="13"/>
            <w:tabs>
              <w:tab w:val="right" w:pos="8792"/>
            </w:tabs>
          </w:pPr>
          <w:r>
            <w:fldChar w:fldCharType="begin"/>
          </w:r>
          <w:r>
            <w:instrText xml:space="preserve"> HYPERLINK \l _Toc610 </w:instrText>
          </w:r>
          <w:r>
            <w:fldChar w:fldCharType="separate"/>
          </w:r>
          <w:r>
            <w:rPr>
              <w:rFonts w:hint="eastAsia"/>
              <w:lang w:val="en-US" w:eastAsia="zh-CN"/>
            </w:rPr>
            <w:t>6</w:t>
          </w:r>
          <w:r>
            <w:rPr>
              <w:rFonts w:hint="eastAsia"/>
            </w:rPr>
            <w:t>.10 公共设施</w:t>
          </w:r>
          <w:r>
            <w:rPr>
              <w:rFonts w:hint="eastAsia"/>
              <w:lang w:val="en-US" w:eastAsia="zh-CN"/>
            </w:rPr>
            <w:t>保障</w:t>
          </w:r>
          <w:r>
            <w:fldChar w:fldCharType="end"/>
          </w:r>
        </w:p>
        <w:p>
          <w:pPr>
            <w:pStyle w:val="13"/>
            <w:tabs>
              <w:tab w:val="right" w:pos="8792"/>
            </w:tabs>
          </w:pPr>
          <w:r>
            <w:fldChar w:fldCharType="begin"/>
          </w:r>
          <w:r>
            <w:instrText xml:space="preserve"> HYPERLINK \l _Toc17463 </w:instrText>
          </w:r>
          <w:r>
            <w:fldChar w:fldCharType="separate"/>
          </w:r>
          <w:r>
            <w:rPr>
              <w:rFonts w:hint="eastAsia"/>
              <w:lang w:val="en-US" w:eastAsia="zh-CN"/>
            </w:rPr>
            <w:t>6</w:t>
          </w:r>
          <w:r>
            <w:rPr>
              <w:rFonts w:hint="eastAsia"/>
            </w:rPr>
            <w:t>.1</w:t>
          </w:r>
          <w:r>
            <w:rPr>
              <w:rFonts w:hint="eastAsia"/>
              <w:lang w:val="en-US" w:eastAsia="zh-CN"/>
            </w:rPr>
            <w:t>1</w:t>
          </w:r>
          <w:r>
            <w:rPr>
              <w:rFonts w:hint="eastAsia"/>
            </w:rPr>
            <w:t xml:space="preserve"> </w:t>
          </w:r>
          <w:r>
            <w:rPr>
              <w:rFonts w:hint="eastAsia"/>
              <w:lang w:eastAsia="zh-CN"/>
            </w:rPr>
            <w:t>气象和水文保障</w:t>
          </w:r>
          <w:r>
            <w:fldChar w:fldCharType="end"/>
          </w:r>
        </w:p>
        <w:p>
          <w:pPr>
            <w:pStyle w:val="13"/>
            <w:tabs>
              <w:tab w:val="right" w:pos="8792"/>
            </w:tabs>
          </w:pPr>
          <w:r>
            <w:fldChar w:fldCharType="begin"/>
          </w:r>
          <w:r>
            <w:instrText xml:space="preserve"> HYPERLINK \l _Toc9194 </w:instrText>
          </w:r>
          <w:r>
            <w:fldChar w:fldCharType="separate"/>
          </w:r>
          <w:r>
            <w:rPr>
              <w:rFonts w:hint="eastAsia"/>
              <w:lang w:val="en-US" w:eastAsia="zh-CN"/>
            </w:rPr>
            <w:t>6</w:t>
          </w:r>
          <w:r>
            <w:rPr>
              <w:rFonts w:hint="eastAsia"/>
              <w:lang w:eastAsia="zh-CN"/>
            </w:rPr>
            <w:t>.</w:t>
          </w:r>
          <w:r>
            <w:rPr>
              <w:rFonts w:hint="eastAsia"/>
              <w:lang w:val="en-US" w:eastAsia="zh-CN"/>
            </w:rPr>
            <w:t>12</w:t>
          </w:r>
          <w:r>
            <w:rPr>
              <w:rFonts w:hint="eastAsia"/>
              <w:lang w:eastAsia="zh-CN"/>
            </w:rPr>
            <w:t xml:space="preserve"> 法制保障</w:t>
          </w:r>
          <w:r>
            <w:fldChar w:fldCharType="end"/>
          </w:r>
        </w:p>
        <w:p>
          <w:pPr>
            <w:pStyle w:val="12"/>
            <w:tabs>
              <w:tab w:val="right" w:pos="8792"/>
            </w:tabs>
          </w:pPr>
          <w:r>
            <w:fldChar w:fldCharType="begin"/>
          </w:r>
          <w:r>
            <w:instrText xml:space="preserve"> HYPERLINK \l _Toc12520 </w:instrText>
          </w:r>
          <w:r>
            <w:fldChar w:fldCharType="separate"/>
          </w:r>
          <w:r>
            <w:rPr>
              <w:rFonts w:hint="eastAsia"/>
              <w:lang w:val="en-US" w:eastAsia="zh-CN"/>
            </w:rPr>
            <w:t>7</w:t>
          </w:r>
          <w:r>
            <w:rPr>
              <w:rFonts w:hint="eastAsia"/>
            </w:rPr>
            <w:t xml:space="preserve"> </w:t>
          </w:r>
          <w:r>
            <w:rPr>
              <w:rFonts w:hint="eastAsia"/>
              <w:lang w:val="en-US" w:eastAsia="zh-CN"/>
            </w:rPr>
            <w:t>预案</w:t>
          </w:r>
          <w:r>
            <w:rPr>
              <w:rFonts w:hint="eastAsia"/>
            </w:rPr>
            <w:t>管理</w:t>
          </w:r>
          <w:r>
            <w:fldChar w:fldCharType="end"/>
          </w:r>
        </w:p>
        <w:p>
          <w:pPr>
            <w:pStyle w:val="13"/>
            <w:tabs>
              <w:tab w:val="right" w:pos="8792"/>
            </w:tabs>
          </w:pPr>
          <w:r>
            <w:fldChar w:fldCharType="begin"/>
          </w:r>
          <w:r>
            <w:instrText xml:space="preserve"> HYPERLINK \l _Toc29338 </w:instrText>
          </w:r>
          <w:r>
            <w:fldChar w:fldCharType="separate"/>
          </w:r>
          <w:r>
            <w:rPr>
              <w:rFonts w:hint="eastAsia"/>
              <w:lang w:val="en-US" w:eastAsia="zh-CN"/>
            </w:rPr>
            <w:t>7</w:t>
          </w:r>
          <w:r>
            <w:rPr>
              <w:rFonts w:hint="eastAsia"/>
            </w:rPr>
            <w:t>.1 预案编制</w:t>
          </w:r>
          <w:r>
            <w:fldChar w:fldCharType="end"/>
          </w:r>
        </w:p>
        <w:p>
          <w:pPr>
            <w:pStyle w:val="13"/>
            <w:tabs>
              <w:tab w:val="right" w:pos="8792"/>
            </w:tabs>
          </w:pPr>
          <w:r>
            <w:fldChar w:fldCharType="begin"/>
          </w:r>
          <w:r>
            <w:instrText xml:space="preserve"> HYPERLINK \l _Toc27823 </w:instrText>
          </w:r>
          <w:r>
            <w:fldChar w:fldCharType="separate"/>
          </w:r>
          <w:r>
            <w:rPr>
              <w:rFonts w:hint="eastAsia"/>
              <w:lang w:val="en-US" w:eastAsia="zh-CN"/>
            </w:rPr>
            <w:t>7</w:t>
          </w:r>
          <w:r>
            <w:rPr>
              <w:rFonts w:hint="eastAsia"/>
            </w:rPr>
            <w:t>.2 预案审批与衔接</w:t>
          </w:r>
          <w:r>
            <w:fldChar w:fldCharType="end"/>
          </w:r>
        </w:p>
        <w:p>
          <w:pPr>
            <w:pStyle w:val="13"/>
            <w:tabs>
              <w:tab w:val="right" w:pos="8792"/>
            </w:tabs>
          </w:pPr>
          <w:r>
            <w:fldChar w:fldCharType="begin"/>
          </w:r>
          <w:r>
            <w:instrText xml:space="preserve"> HYPERLINK \l _Toc5472 </w:instrText>
          </w:r>
          <w:r>
            <w:fldChar w:fldCharType="separate"/>
          </w:r>
          <w:r>
            <w:rPr>
              <w:rFonts w:hint="eastAsia"/>
              <w:lang w:val="en-US" w:eastAsia="zh-CN"/>
            </w:rPr>
            <w:t>7</w:t>
          </w:r>
          <w:r>
            <w:rPr>
              <w:rFonts w:hint="eastAsia"/>
            </w:rPr>
            <w:t>.3 预案演练</w:t>
          </w:r>
          <w:r>
            <w:fldChar w:fldCharType="end"/>
          </w:r>
        </w:p>
        <w:p>
          <w:pPr>
            <w:pStyle w:val="13"/>
            <w:tabs>
              <w:tab w:val="right" w:pos="8792"/>
            </w:tabs>
          </w:pPr>
          <w:r>
            <w:fldChar w:fldCharType="begin"/>
          </w:r>
          <w:r>
            <w:instrText xml:space="preserve"> HYPERLINK \l _Toc6443 </w:instrText>
          </w:r>
          <w:r>
            <w:fldChar w:fldCharType="separate"/>
          </w:r>
          <w:r>
            <w:rPr>
              <w:rFonts w:hint="eastAsia"/>
              <w:lang w:val="en-US" w:eastAsia="zh-CN"/>
            </w:rPr>
            <w:t>7</w:t>
          </w:r>
          <w:r>
            <w:rPr>
              <w:rFonts w:hint="eastAsia"/>
            </w:rPr>
            <w:t>.4 预案评估与修订</w:t>
          </w:r>
          <w:r>
            <w:fldChar w:fldCharType="end"/>
          </w:r>
        </w:p>
        <w:p>
          <w:pPr>
            <w:pStyle w:val="13"/>
            <w:tabs>
              <w:tab w:val="right" w:pos="8792"/>
            </w:tabs>
          </w:pPr>
          <w:r>
            <w:fldChar w:fldCharType="begin"/>
          </w:r>
          <w:r>
            <w:instrText xml:space="preserve"> HYPERLINK \l _Toc3108 </w:instrText>
          </w:r>
          <w:r>
            <w:fldChar w:fldCharType="separate"/>
          </w:r>
          <w:r>
            <w:rPr>
              <w:rFonts w:hint="eastAsia"/>
              <w:lang w:val="en-US" w:eastAsia="zh-CN"/>
            </w:rPr>
            <w:t>7</w:t>
          </w:r>
          <w:r>
            <w:rPr>
              <w:rFonts w:hint="eastAsia"/>
            </w:rPr>
            <w:t>.5 应急宣传、教育和培训</w:t>
          </w:r>
          <w:r>
            <w:fldChar w:fldCharType="end"/>
          </w:r>
        </w:p>
        <w:p>
          <w:pPr>
            <w:pStyle w:val="13"/>
            <w:tabs>
              <w:tab w:val="right" w:pos="8792"/>
            </w:tabs>
          </w:pPr>
          <w:r>
            <w:fldChar w:fldCharType="begin"/>
          </w:r>
          <w:r>
            <w:instrText xml:space="preserve"> HYPERLINK \l _Toc4191 </w:instrText>
          </w:r>
          <w:r>
            <w:fldChar w:fldCharType="separate"/>
          </w:r>
          <w:r>
            <w:rPr>
              <w:rFonts w:hint="eastAsia"/>
              <w:lang w:val="en-US" w:eastAsia="zh-CN"/>
            </w:rPr>
            <w:t>7</w:t>
          </w:r>
          <w:r>
            <w:rPr>
              <w:rFonts w:hint="eastAsia"/>
            </w:rPr>
            <w:t>.6 奖励与责任</w:t>
          </w:r>
          <w:r>
            <w:fldChar w:fldCharType="end"/>
          </w:r>
        </w:p>
        <w:p>
          <w:pPr>
            <w:pStyle w:val="12"/>
            <w:tabs>
              <w:tab w:val="right" w:pos="8792"/>
            </w:tabs>
          </w:pPr>
          <w:r>
            <w:fldChar w:fldCharType="begin"/>
          </w:r>
          <w:r>
            <w:instrText xml:space="preserve"> HYPERLINK \l _Toc9130 </w:instrText>
          </w:r>
          <w:r>
            <w:fldChar w:fldCharType="separate"/>
          </w:r>
          <w:r>
            <w:rPr>
              <w:rFonts w:hint="eastAsia"/>
              <w:lang w:val="en-US" w:eastAsia="zh-CN"/>
            </w:rPr>
            <w:t>8 附则</w:t>
          </w:r>
          <w:r>
            <w:fldChar w:fldCharType="end"/>
          </w:r>
        </w:p>
        <w:p>
          <w:pPr>
            <w:pStyle w:val="13"/>
            <w:tabs>
              <w:tab w:val="right" w:pos="8792"/>
            </w:tabs>
          </w:pPr>
          <w:r>
            <w:fldChar w:fldCharType="begin"/>
          </w:r>
          <w:r>
            <w:instrText xml:space="preserve"> HYPERLINK \l _Toc9096 </w:instrText>
          </w:r>
          <w:r>
            <w:fldChar w:fldCharType="separate"/>
          </w:r>
          <w:r>
            <w:rPr>
              <w:rFonts w:hint="eastAsia"/>
              <w:lang w:val="en-US" w:eastAsia="zh-CN"/>
            </w:rPr>
            <w:t>8</w:t>
          </w:r>
          <w:r>
            <w:rPr>
              <w:rFonts w:hint="eastAsia"/>
            </w:rPr>
            <w:t xml:space="preserve">.1 </w:t>
          </w:r>
          <w:r>
            <w:rPr>
              <w:rFonts w:hint="eastAsia"/>
              <w:lang w:val="en-US" w:eastAsia="zh-CN"/>
            </w:rPr>
            <w:t>本</w:t>
          </w:r>
          <w:r>
            <w:rPr>
              <w:rFonts w:hint="eastAsia"/>
            </w:rPr>
            <w:t>预案</w:t>
          </w:r>
          <w:r>
            <w:rPr>
              <w:rFonts w:hint="eastAsia"/>
              <w:lang w:val="en-US" w:eastAsia="zh-CN"/>
            </w:rPr>
            <w:t>说明</w:t>
          </w:r>
          <w:r>
            <w:fldChar w:fldCharType="end"/>
          </w:r>
        </w:p>
        <w:p>
          <w:pPr>
            <w:pStyle w:val="13"/>
            <w:tabs>
              <w:tab w:val="right" w:pos="8792"/>
            </w:tabs>
          </w:pPr>
          <w:r>
            <w:fldChar w:fldCharType="begin"/>
          </w:r>
          <w:r>
            <w:instrText xml:space="preserve"> HYPERLINK \l _Toc27036 </w:instrText>
          </w:r>
          <w:r>
            <w:fldChar w:fldCharType="separate"/>
          </w:r>
          <w:r>
            <w:rPr>
              <w:rFonts w:hint="eastAsia"/>
              <w:lang w:val="en-US" w:eastAsia="zh-CN"/>
            </w:rPr>
            <w:t>8</w:t>
          </w:r>
          <w:r>
            <w:rPr>
              <w:rFonts w:hint="eastAsia"/>
            </w:rPr>
            <w:t>.2 发布实施</w:t>
          </w:r>
          <w:r>
            <w:fldChar w:fldCharType="end"/>
          </w:r>
        </w:p>
        <w:p>
          <w:pPr>
            <w:pStyle w:val="13"/>
            <w:tabs>
              <w:tab w:val="right" w:pos="8792"/>
            </w:tabs>
          </w:pPr>
          <w:r>
            <w:fldChar w:fldCharType="begin"/>
          </w:r>
          <w:r>
            <w:instrText xml:space="preserve"> HYPERLINK \l _Toc11648 </w:instrText>
          </w:r>
          <w:r>
            <w:fldChar w:fldCharType="separate"/>
          </w:r>
          <w:r>
            <w:rPr>
              <w:rFonts w:hint="eastAsia"/>
              <w:lang w:val="en-US" w:eastAsia="zh-CN"/>
            </w:rPr>
            <w:t xml:space="preserve">9 </w:t>
          </w:r>
          <w:r>
            <w:rPr>
              <w:rFonts w:hint="eastAsia"/>
            </w:rPr>
            <w:t>附件</w:t>
          </w:r>
          <w:r>
            <w:fldChar w:fldCharType="end"/>
          </w:r>
        </w:p>
        <w:p>
          <w: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sdtContent>
    </w:sdt>
    <w:p>
      <w:pPr>
        <w:tabs>
          <w:tab w:val="left" w:pos="3370"/>
        </w:tabs>
        <w:spacing w:before="131"/>
        <w:ind w:right="0"/>
        <w:jc w:val="left"/>
        <w:rPr>
          <w:rFonts w:hint="default" w:ascii="仿宋_GB2312" w:hAnsi="仿宋_GB2312" w:eastAsia="仿宋_GB2312" w:cs="仿宋_GB2312"/>
          <w:color w:val="000000" w:themeColor="text1"/>
          <w:sz w:val="31"/>
          <w:lang w:val="en-US" w:eastAsia="zh-CN"/>
          <w14:textFill>
            <w14:solidFill>
              <w14:schemeClr w14:val="tx1"/>
            </w14:solidFill>
          </w14:textFill>
        </w:rPr>
        <w:sectPr>
          <w:pgSz w:w="11910" w:h="16840"/>
          <w:pgMar w:top="1984" w:right="1531" w:bottom="1587" w:left="1587" w:header="720" w:footer="720" w:gutter="0"/>
          <w:pgNumType w:fmt="decimal"/>
          <w:cols w:space="720" w:num="1"/>
        </w:sectPr>
      </w:pPr>
      <w:r>
        <w:rPr>
          <w:rFonts w:hint="eastAsia" w:ascii="仿宋_GB2312" w:hAnsi="仿宋_GB2312" w:eastAsia="仿宋_GB2312" w:cs="仿宋_GB2312"/>
          <w:color w:val="000000" w:themeColor="text1"/>
          <w:sz w:val="31"/>
          <w:lang w:val="en-US" w:eastAsia="zh-CN"/>
          <w14:textFill>
            <w14:solidFill>
              <w14:schemeClr w14:val="tx1"/>
            </w14:solidFill>
          </w14:textFill>
        </w:rPr>
        <w:t xml:space="preserve">  </w:t>
      </w:r>
    </w:p>
    <w:p>
      <w:pPr>
        <w:pStyle w:val="3"/>
        <w:keepNext w:val="0"/>
        <w:keepLines w:val="0"/>
        <w:pageBreakBefore w:val="0"/>
        <w:widowControl w:val="0"/>
        <w:kinsoku/>
        <w:wordWrap/>
        <w:overflowPunct/>
        <w:topLinePunct/>
        <w:autoSpaceDE w:val="0"/>
        <w:autoSpaceDN w:val="0"/>
        <w:bidi w:val="0"/>
        <w:adjustRightInd/>
        <w:snapToGrid/>
        <w:spacing w:after="0" w:line="600" w:lineRule="exact"/>
        <w:ind w:left="0" w:leftChars="0" w:right="0" w:firstLine="0" w:firstLineChars="0"/>
        <w:jc w:val="center"/>
        <w:textAlignment w:val="auto"/>
        <w:outlineLvl w:val="1"/>
        <w:rPr>
          <w:rFonts w:hint="eastAsia"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pPr>
      <w:bookmarkStart w:id="1" w:name="_Toc5399"/>
      <w:bookmarkStart w:id="2" w:name="_Toc12753"/>
      <w:r>
        <w:rPr>
          <w:rFonts w:hint="eastAsia" w:ascii="方正小标宋_GBK" w:hAnsi="方正小标宋_GBK" w:eastAsia="方正小标宋_GBK" w:cs="方正小标宋_GBK"/>
          <w:color w:val="000000" w:themeColor="text1"/>
          <w:kern w:val="0"/>
          <w:sz w:val="44"/>
          <w:szCs w:val="44"/>
          <w:lang w:val="en-US" w:eastAsia="zh-CN"/>
          <w14:textFill>
            <w14:solidFill>
              <w14:schemeClr w14:val="tx1"/>
            </w14:solidFill>
          </w14:textFill>
        </w:rPr>
        <w:t>湘乡市突发事件总体应急预案</w:t>
      </w:r>
      <w:bookmarkEnd w:id="1"/>
      <w:bookmarkEnd w:id="2"/>
    </w:p>
    <w:p>
      <w:pPr>
        <w:keepNext w:val="0"/>
        <w:keepLines w:val="0"/>
        <w:pageBreakBefore w:val="0"/>
        <w:widowControl w:val="0"/>
        <w:kinsoku/>
        <w:wordWrap/>
        <w:overflowPunct/>
        <w:topLinePunct/>
        <w:autoSpaceDE/>
        <w:autoSpaceDN/>
        <w:bidi w:val="0"/>
        <w:adjustRightInd/>
        <w:snapToGrid/>
        <w:spacing w:line="600" w:lineRule="exact"/>
        <w:ind w:firstLine="643" w:firstLineChars="200"/>
        <w:textAlignment w:val="auto"/>
        <w:rPr>
          <w:rFonts w:hint="eastAsia" w:ascii="方正仿宋_GBK" w:hAnsi="方正仿宋_GBK" w:eastAsia="方正仿宋_GBK" w:cs="方正仿宋_GBK"/>
          <w:b/>
          <w:bCs/>
          <w:color w:val="000000" w:themeColor="text1"/>
          <w:sz w:val="32"/>
          <w:szCs w:val="32"/>
          <w14:textFill>
            <w14:solidFill>
              <w14:schemeClr w14:val="tx1"/>
            </w14:solidFill>
          </w14:textFill>
        </w:rPr>
      </w:pPr>
    </w:p>
    <w:p>
      <w:pPr>
        <w:pStyle w:val="3"/>
        <w:bidi w:val="0"/>
        <w:outlineLvl w:val="1"/>
        <w:rPr>
          <w:rFonts w:hint="eastAsia"/>
        </w:rPr>
      </w:pPr>
      <w:bookmarkStart w:id="3" w:name="_Toc29616"/>
      <w:bookmarkStart w:id="4" w:name="_Toc30973"/>
      <w:r>
        <w:rPr>
          <w:rFonts w:hint="eastAsia"/>
        </w:rPr>
        <w:t>1 总则</w:t>
      </w:r>
      <w:bookmarkEnd w:id="3"/>
      <w:bookmarkEnd w:id="4"/>
    </w:p>
    <w:p>
      <w:pPr>
        <w:pStyle w:val="4"/>
        <w:bidi w:val="0"/>
        <w:outlineLvl w:val="2"/>
        <w:rPr>
          <w:rFonts w:hint="eastAsia"/>
        </w:rPr>
      </w:pPr>
      <w:bookmarkStart w:id="5" w:name="_Toc29593"/>
      <w:bookmarkStart w:id="6" w:name="_Toc26371"/>
      <w:r>
        <w:rPr>
          <w:rFonts w:hint="eastAsia"/>
        </w:rPr>
        <w:t>1.1 编制目的</w:t>
      </w:r>
      <w:bookmarkEnd w:id="5"/>
      <w:bookmarkEnd w:id="6"/>
    </w:p>
    <w:p>
      <w:pPr>
        <w:bidi w:val="0"/>
        <w:rPr>
          <w:rFonts w:hint="eastAsia"/>
        </w:rPr>
      </w:pPr>
      <w:r>
        <w:rPr>
          <w:rFonts w:hint="eastAsia"/>
        </w:rPr>
        <w:t>加强和规范突发事件应对工作，最大程度地预防和减少突发事件及其造成的损害，保障公众生命财产安全，维护公共安全和社会稳定。</w:t>
      </w:r>
    </w:p>
    <w:p>
      <w:pPr>
        <w:pStyle w:val="4"/>
        <w:bidi w:val="0"/>
        <w:outlineLvl w:val="2"/>
        <w:rPr>
          <w:rFonts w:hint="eastAsia"/>
        </w:rPr>
      </w:pPr>
      <w:bookmarkStart w:id="7" w:name="_Toc6605"/>
      <w:bookmarkStart w:id="8" w:name="_Toc4774"/>
      <w:r>
        <w:rPr>
          <w:rFonts w:hint="eastAsia"/>
        </w:rPr>
        <w:t>1.2 编制依据</w:t>
      </w:r>
      <w:bookmarkEnd w:id="7"/>
      <w:bookmarkEnd w:id="8"/>
    </w:p>
    <w:p>
      <w:pPr>
        <w:bidi w:val="0"/>
        <w:rPr>
          <w:rFonts w:hint="eastAsia"/>
        </w:rPr>
      </w:pPr>
      <w:r>
        <w:rPr>
          <w:rFonts w:hint="eastAsia"/>
        </w:rPr>
        <w:t>依据《中共中央、国务院关于推进防灾减灾救灾体制机制改革的意见》《中华人民共和国突发事件应对法》《中华人民共和国安全生产法》《国家突发公共事件总体应急预案》《突发事件应急预案管理办法》《生产安全事故应急条例》《湖南省实施&lt;中华人民共和国突发事件应对法&gt;办法》</w:t>
      </w:r>
      <w:r>
        <w:rPr>
          <w:rFonts w:hint="eastAsia"/>
          <w:lang w:val="en-US" w:eastAsia="en-US"/>
        </w:rPr>
        <w:t>《湘潭市突发事件总体应急预案》</w:t>
      </w:r>
      <w:r>
        <w:rPr>
          <w:rFonts w:hint="eastAsia"/>
        </w:rPr>
        <w:t>等有关法律法规和规定，结合我</w:t>
      </w:r>
      <w:r>
        <w:rPr>
          <w:rFonts w:hint="eastAsia"/>
          <w:lang w:eastAsia="zh-CN"/>
        </w:rPr>
        <w:t>市</w:t>
      </w:r>
      <w:r>
        <w:rPr>
          <w:rFonts w:hint="eastAsia"/>
        </w:rPr>
        <w:t>实际情况，制定本预案。</w:t>
      </w:r>
    </w:p>
    <w:p>
      <w:pPr>
        <w:pStyle w:val="4"/>
        <w:bidi w:val="0"/>
        <w:outlineLvl w:val="2"/>
        <w:rPr>
          <w:rFonts w:hint="eastAsia"/>
        </w:rPr>
      </w:pPr>
      <w:bookmarkStart w:id="9" w:name="_Toc11673"/>
      <w:bookmarkStart w:id="10" w:name="_Toc2635"/>
      <w:r>
        <w:rPr>
          <w:rFonts w:hint="eastAsia"/>
        </w:rPr>
        <w:t>1.3 工作原则</w:t>
      </w:r>
      <w:bookmarkEnd w:id="9"/>
      <w:bookmarkEnd w:id="10"/>
    </w:p>
    <w:p>
      <w:pPr>
        <w:bidi w:val="0"/>
        <w:rPr>
          <w:rFonts w:hint="eastAsia"/>
        </w:rPr>
      </w:pPr>
      <w:r>
        <w:rPr>
          <w:rFonts w:hint="eastAsia"/>
          <w:lang w:val="en-US" w:eastAsia="zh-CN"/>
        </w:rPr>
        <w:t>生命至上</w:t>
      </w:r>
      <w:r>
        <w:rPr>
          <w:rFonts w:hint="eastAsia"/>
        </w:rPr>
        <w:t>，</w:t>
      </w:r>
      <w:r>
        <w:rPr>
          <w:rFonts w:hint="eastAsia"/>
          <w:lang w:val="en-US" w:eastAsia="zh-CN"/>
        </w:rPr>
        <w:t>安全第一</w:t>
      </w:r>
      <w:r>
        <w:rPr>
          <w:rFonts w:hint="eastAsia"/>
        </w:rPr>
        <w:t>。深入贯彻落实习近平总书记关于坚持底线思维、着力防范化解重大风险的重要论述，高度重视风险防范和应急准备，推进</w:t>
      </w:r>
      <w:r>
        <w:rPr>
          <w:rFonts w:hint="eastAsia"/>
          <w:lang w:val="en-US" w:eastAsia="zh-CN"/>
        </w:rPr>
        <w:t>湘乡市</w:t>
      </w:r>
      <w:r>
        <w:rPr>
          <w:rFonts w:hint="eastAsia"/>
        </w:rPr>
        <w:t>应急管理体系和能力现代化，切实履行政府的社会管理和公共服务职能，把保障人民群众健康和生命财产安全作为首要任务，最大程度地减少突发事件造成的人员伤亡和财产损失。</w:t>
      </w:r>
    </w:p>
    <w:p>
      <w:pPr>
        <w:bidi w:val="0"/>
        <w:rPr>
          <w:rFonts w:hint="eastAsia"/>
        </w:rPr>
      </w:pPr>
      <w:r>
        <w:rPr>
          <w:rFonts w:hint="eastAsia"/>
        </w:rPr>
        <w:t>统一领导，分级负责。</w:t>
      </w:r>
      <w:r>
        <w:rPr>
          <w:rFonts w:hint="eastAsia"/>
          <w:lang w:val="en-US" w:eastAsia="zh-CN"/>
        </w:rPr>
        <w:t>在市</w:t>
      </w:r>
      <w:r>
        <w:rPr>
          <w:rFonts w:hint="eastAsia"/>
        </w:rPr>
        <w:t>委统一领导下，</w:t>
      </w:r>
      <w:r>
        <w:rPr>
          <w:rFonts w:hint="eastAsia"/>
          <w:lang w:eastAsia="zh-CN"/>
        </w:rPr>
        <w:t>市</w:t>
      </w:r>
      <w:r>
        <w:rPr>
          <w:rFonts w:hint="eastAsia"/>
          <w:lang w:val="en-US" w:eastAsia="zh-CN"/>
        </w:rPr>
        <w:t>人民政府统筹负责，市直有关部门（单位）和各乡镇（街道），经开区管委会持续完善分类管理，源头防控的突发事件分险防范和应对职责体系，</w:t>
      </w:r>
      <w:r>
        <w:rPr>
          <w:rFonts w:hint="eastAsia"/>
        </w:rPr>
        <w:t>形成“党委领导、政府主导，专业处置、社会参与”的工作格局。</w:t>
      </w:r>
    </w:p>
    <w:p>
      <w:pPr>
        <w:bidi w:val="0"/>
        <w:rPr>
          <w:rFonts w:hint="eastAsia"/>
        </w:rPr>
      </w:pPr>
      <w:r>
        <w:rPr>
          <w:rFonts w:hint="eastAsia"/>
        </w:rPr>
        <w:t>快速反应，协同应对。加强专业和综合应急救援队伍建设，建立健全应急协同制度，充分动员和发挥各乡镇（街道）、村（社区）、企事业单位、社会团体和志愿者队伍的作用，依靠公众力量，形成统一指挥、反应灵敏、功能齐全、协调有序、运转高效的应急管理机制。</w:t>
      </w:r>
    </w:p>
    <w:p>
      <w:pPr>
        <w:bidi w:val="0"/>
        <w:rPr>
          <w:rFonts w:hint="eastAsia"/>
        </w:rPr>
      </w:pPr>
      <w:r>
        <w:rPr>
          <w:rFonts w:hint="eastAsia"/>
        </w:rPr>
        <w:t>依法规范，科学处置。依据有关法律法规，不断强化应急管理，维护公众的合法权益，使应对突发事件的工作规范化、制度化、法制化。加强公共安全科技研发，采用先进的监测、预测、预警、预防和应急处置技术及设施，充分发挥专家队伍和专业人员的作用，提高应对突发事件的科技水平和指挥能力，避免发生次生、衍生事件</w:t>
      </w:r>
      <w:r>
        <w:rPr>
          <w:rFonts w:hint="eastAsia"/>
          <w:lang w:eastAsia="zh-CN"/>
        </w:rPr>
        <w:t>。</w:t>
      </w:r>
      <w:r>
        <w:rPr>
          <w:rFonts w:hint="eastAsia"/>
        </w:rPr>
        <w:t>加强应急宣传、教育和培训工作，提高公众自救互救能力，科学处置突发事件。</w:t>
      </w:r>
    </w:p>
    <w:p>
      <w:pPr>
        <w:bidi w:val="0"/>
        <w:rPr>
          <w:rFonts w:hint="eastAsia"/>
        </w:rPr>
      </w:pPr>
      <w:r>
        <w:rPr>
          <w:rFonts w:hint="eastAsia"/>
        </w:rPr>
        <w:t>居安思危，预防为主。高度重视应急管理工作，常抓不懈，防患于未然；增强忧患意识，坚持预防与应急相结合，常态与非常态相结合，做好应对突发事件的各项准备工作。</w:t>
      </w:r>
    </w:p>
    <w:p>
      <w:pPr>
        <w:pStyle w:val="4"/>
        <w:bidi w:val="0"/>
        <w:outlineLvl w:val="2"/>
        <w:rPr>
          <w:rFonts w:hint="eastAsia"/>
        </w:rPr>
      </w:pPr>
      <w:bookmarkStart w:id="11" w:name="_Toc24565"/>
      <w:bookmarkStart w:id="12" w:name="_Toc14106"/>
      <w:r>
        <w:rPr>
          <w:rFonts w:hint="eastAsia"/>
        </w:rPr>
        <w:t xml:space="preserve">1.4 </w:t>
      </w:r>
      <w:r>
        <w:rPr>
          <w:rFonts w:hint="eastAsia"/>
          <w:lang w:val="en-US" w:eastAsia="zh-CN"/>
        </w:rPr>
        <w:t>突发事件</w:t>
      </w:r>
      <w:r>
        <w:rPr>
          <w:rFonts w:hint="eastAsia"/>
        </w:rPr>
        <w:t>分类分级</w:t>
      </w:r>
      <w:bookmarkEnd w:id="11"/>
      <w:bookmarkEnd w:id="12"/>
    </w:p>
    <w:p>
      <w:pPr>
        <w:bidi w:val="0"/>
        <w:rPr>
          <w:rFonts w:hint="eastAsia"/>
          <w:lang w:val="en-US" w:eastAsia="zh-CN"/>
        </w:rPr>
      </w:pPr>
      <w:r>
        <w:rPr>
          <w:rFonts w:hint="eastAsia"/>
          <w:lang w:val="en-US" w:eastAsia="zh-CN"/>
        </w:rPr>
        <w:t>突发事件是指突然发生，造成或者可能造成严重社会危害，需要采取应急处置措施予以应对的自然灾害、事故灾难、公共卫生事件和社会安全事件。</w:t>
      </w:r>
    </w:p>
    <w:p>
      <w:pPr>
        <w:pStyle w:val="5"/>
        <w:bidi w:val="0"/>
        <w:outlineLvl w:val="3"/>
        <w:rPr>
          <w:rFonts w:hint="eastAsia"/>
        </w:rPr>
      </w:pPr>
      <w:r>
        <w:rPr>
          <w:rFonts w:hint="eastAsia"/>
        </w:rPr>
        <w:t>1.4.1 分类</w:t>
      </w:r>
    </w:p>
    <w:p>
      <w:pPr>
        <w:bidi w:val="0"/>
        <w:rPr>
          <w:rFonts w:hint="eastAsia"/>
          <w:lang w:eastAsia="zh-CN"/>
        </w:rPr>
      </w:pPr>
      <w:r>
        <w:rPr>
          <w:rFonts w:hint="eastAsia"/>
        </w:rPr>
        <w:t>突发事件根据其发生机理、过程和性质，分为以下四类</w:t>
      </w:r>
      <w:r>
        <w:rPr>
          <w:rFonts w:hint="eastAsia"/>
          <w:lang w:eastAsia="zh-CN"/>
        </w:rPr>
        <w:t>：</w:t>
      </w:r>
    </w:p>
    <w:p>
      <w:pPr>
        <w:bidi w:val="0"/>
        <w:rPr>
          <w:rFonts w:hint="eastAsia"/>
        </w:rPr>
      </w:pPr>
      <w:r>
        <w:rPr>
          <w:rFonts w:hint="eastAsia"/>
          <w:lang w:eastAsia="zh-CN"/>
        </w:rPr>
        <w:t>（</w:t>
      </w:r>
      <w:r>
        <w:rPr>
          <w:rFonts w:hint="eastAsia"/>
        </w:rPr>
        <w:t>1</w:t>
      </w:r>
      <w:r>
        <w:rPr>
          <w:rFonts w:hint="eastAsia"/>
          <w:lang w:eastAsia="zh-CN"/>
        </w:rPr>
        <w:t>）</w:t>
      </w:r>
      <w:r>
        <w:rPr>
          <w:rFonts w:hint="eastAsia"/>
        </w:rPr>
        <w:t>自然灾害。主要包括水旱灾害、气象灾害、地震灾害、地质灾害、生物灾害和森林火灾等。</w:t>
      </w:r>
    </w:p>
    <w:p>
      <w:pPr>
        <w:bidi w:val="0"/>
        <w:rPr>
          <w:rFonts w:hint="eastAsia"/>
        </w:rPr>
      </w:pPr>
      <w:r>
        <w:rPr>
          <w:rFonts w:hint="eastAsia"/>
          <w:lang w:eastAsia="zh-CN"/>
        </w:rPr>
        <w:t>（</w:t>
      </w:r>
      <w:r>
        <w:rPr>
          <w:rFonts w:hint="eastAsia"/>
        </w:rPr>
        <w:t>2</w:t>
      </w:r>
      <w:r>
        <w:rPr>
          <w:rFonts w:hint="eastAsia"/>
          <w:lang w:eastAsia="zh-CN"/>
        </w:rPr>
        <w:t>）</w:t>
      </w:r>
      <w:r>
        <w:rPr>
          <w:rFonts w:hint="eastAsia"/>
        </w:rPr>
        <w:t>事故灾难。主要包括机关事业单位和各类生产经营单位的生产安全事故、交通运输事故、建设工程安全事故、公共设施和设备事故、火灾事故、环境污染和生态破坏事件等。</w:t>
      </w:r>
    </w:p>
    <w:p>
      <w:pPr>
        <w:bidi w:val="0"/>
        <w:rPr>
          <w:rFonts w:hint="eastAsia"/>
        </w:rPr>
      </w:pPr>
      <w:r>
        <w:rPr>
          <w:rFonts w:hint="eastAsia"/>
          <w:lang w:eastAsia="zh-CN"/>
        </w:rPr>
        <w:t>（</w:t>
      </w:r>
      <w:r>
        <w:rPr>
          <w:rFonts w:hint="eastAsia"/>
        </w:rPr>
        <w:t>3</w:t>
      </w:r>
      <w:r>
        <w:rPr>
          <w:rFonts w:hint="eastAsia"/>
          <w:lang w:eastAsia="zh-CN"/>
        </w:rPr>
        <w:t>）</w:t>
      </w:r>
      <w:r>
        <w:rPr>
          <w:rFonts w:hint="eastAsia"/>
        </w:rPr>
        <w:t>公共卫生事件。主要包括传染病疫情、群体性不明原因疾病、食品安全、职业危害、动物疫情，以及其他严重影响公众健康和生命安全的事件等。</w:t>
      </w:r>
    </w:p>
    <w:p>
      <w:pPr>
        <w:bidi w:val="0"/>
        <w:rPr>
          <w:rFonts w:hint="eastAsia"/>
        </w:rPr>
      </w:pPr>
      <w:r>
        <w:rPr>
          <w:rFonts w:hint="eastAsia"/>
          <w:lang w:eastAsia="zh-CN"/>
        </w:rPr>
        <w:t>（</w:t>
      </w:r>
      <w:r>
        <w:rPr>
          <w:rFonts w:hint="eastAsia"/>
        </w:rPr>
        <w:t>4</w:t>
      </w:r>
      <w:r>
        <w:rPr>
          <w:rFonts w:hint="eastAsia"/>
          <w:lang w:eastAsia="zh-CN"/>
        </w:rPr>
        <w:t>）</w:t>
      </w:r>
      <w:r>
        <w:rPr>
          <w:rFonts w:hint="eastAsia"/>
        </w:rPr>
        <w:t>社会安全事件。主要包括恐怖袭击事件、民族宗教事件、经济安全事件、涉外涉侨突发事件、网络与信息安全事件、大型活动群体性事件、社会治安群体性事件、严重危及公共安全的重大刑事案件等。</w:t>
      </w:r>
    </w:p>
    <w:p>
      <w:pPr>
        <w:bidi w:val="0"/>
        <w:rPr>
          <w:rFonts w:hint="eastAsia"/>
        </w:rPr>
      </w:pPr>
      <w:r>
        <w:rPr>
          <w:rFonts w:hint="eastAsia"/>
        </w:rPr>
        <w:t>上述各类突发事件往往相互交叉和关联，某类突发事件可能与其他类别的事件同时发生，或引发次生、衍生、耦合事件，应当具体分析，统筹应对。</w:t>
      </w:r>
    </w:p>
    <w:p>
      <w:pPr>
        <w:pStyle w:val="5"/>
        <w:bidi w:val="0"/>
        <w:outlineLvl w:val="3"/>
        <w:rPr>
          <w:rFonts w:hint="eastAsia"/>
        </w:rPr>
      </w:pPr>
      <w:r>
        <w:rPr>
          <w:rFonts w:hint="eastAsia"/>
        </w:rPr>
        <w:t>1.4.2 分级</w:t>
      </w:r>
    </w:p>
    <w:p>
      <w:pPr>
        <w:bidi w:val="0"/>
        <w:rPr>
          <w:rFonts w:hint="eastAsia"/>
          <w:lang w:eastAsia="zh-CN"/>
        </w:rPr>
      </w:pPr>
      <w:r>
        <w:rPr>
          <w:rFonts w:hint="eastAsia"/>
        </w:rPr>
        <w:t>各类突发事件按照其性质、造成的损失、危害程度、可控性和影响范围等因素，</w:t>
      </w:r>
      <w:r>
        <w:rPr>
          <w:rFonts w:hint="eastAsia"/>
          <w:lang w:val="en-US" w:eastAsia="zh-CN"/>
        </w:rPr>
        <w:t>自然灾害、事故灾难、公共卫生事件</w:t>
      </w:r>
      <w:r>
        <w:rPr>
          <w:rFonts w:hint="eastAsia"/>
        </w:rPr>
        <w:t>分为一般</w:t>
      </w:r>
      <w:r>
        <w:rPr>
          <w:rFonts w:hint="eastAsia"/>
          <w:lang w:eastAsia="zh-CN"/>
        </w:rPr>
        <w:t>（Ⅳ</w:t>
      </w:r>
      <w:r>
        <w:rPr>
          <w:rFonts w:hint="eastAsia"/>
          <w:lang w:val="en-US" w:eastAsia="zh-CN"/>
        </w:rPr>
        <w:t>级</w:t>
      </w:r>
      <w:r>
        <w:rPr>
          <w:rFonts w:hint="eastAsia"/>
          <w:lang w:eastAsia="zh-CN"/>
        </w:rPr>
        <w:t>）</w:t>
      </w:r>
      <w:r>
        <w:rPr>
          <w:rFonts w:hint="eastAsia"/>
        </w:rPr>
        <w:t>、较大</w:t>
      </w:r>
      <w:r>
        <w:rPr>
          <w:rFonts w:hint="eastAsia"/>
          <w:lang w:eastAsia="zh-CN"/>
        </w:rPr>
        <w:t>（Ⅲ</w:t>
      </w:r>
      <w:r>
        <w:rPr>
          <w:rFonts w:hint="eastAsia"/>
          <w:lang w:val="en-US" w:eastAsia="zh-CN"/>
        </w:rPr>
        <w:t>级</w:t>
      </w:r>
      <w:r>
        <w:rPr>
          <w:rFonts w:hint="eastAsia"/>
          <w:lang w:eastAsia="zh-CN"/>
        </w:rPr>
        <w:t>）</w:t>
      </w:r>
      <w:r>
        <w:rPr>
          <w:rFonts w:hint="eastAsia"/>
        </w:rPr>
        <w:t>、重大</w:t>
      </w:r>
      <w:r>
        <w:rPr>
          <w:rFonts w:hint="eastAsia"/>
          <w:lang w:eastAsia="zh-CN"/>
        </w:rPr>
        <w:t>（Ⅱ</w:t>
      </w:r>
      <w:r>
        <w:rPr>
          <w:rFonts w:hint="eastAsia"/>
          <w:lang w:val="en-US" w:eastAsia="zh-CN"/>
        </w:rPr>
        <w:t>级</w:t>
      </w:r>
      <w:r>
        <w:rPr>
          <w:rFonts w:hint="eastAsia"/>
          <w:lang w:eastAsia="zh-CN"/>
        </w:rPr>
        <w:t>）</w:t>
      </w:r>
      <w:r>
        <w:rPr>
          <w:rFonts w:hint="eastAsia"/>
        </w:rPr>
        <w:t>和特别重大</w:t>
      </w:r>
      <w:r>
        <w:rPr>
          <w:rFonts w:hint="eastAsia"/>
          <w:lang w:eastAsia="zh-CN"/>
        </w:rPr>
        <w:t>（Ⅰ</w:t>
      </w:r>
      <w:r>
        <w:rPr>
          <w:rFonts w:hint="eastAsia"/>
          <w:lang w:val="en-US" w:eastAsia="zh-CN"/>
        </w:rPr>
        <w:t>级</w:t>
      </w:r>
      <w:r>
        <w:rPr>
          <w:rFonts w:hint="eastAsia"/>
          <w:lang w:eastAsia="zh-CN"/>
        </w:rPr>
        <w:t>）</w:t>
      </w:r>
      <w:r>
        <w:rPr>
          <w:rFonts w:hint="eastAsia"/>
        </w:rPr>
        <w:t>四级，</w:t>
      </w:r>
      <w:r>
        <w:rPr>
          <w:rFonts w:hint="eastAsia"/>
          <w:lang w:val="en-US" w:eastAsia="zh-CN"/>
        </w:rPr>
        <w:t>社会安全事件不分级，</w:t>
      </w:r>
      <w:r>
        <w:rPr>
          <w:rFonts w:hint="eastAsia"/>
        </w:rPr>
        <w:t>各类突发事件分级标准应依据国家相关法律法规在相应的专项预案、部门预案和基层单位预案中予以明确</w:t>
      </w:r>
      <w:r>
        <w:rPr>
          <w:rFonts w:hint="eastAsia"/>
          <w:lang w:eastAsia="zh-CN"/>
        </w:rPr>
        <w:t>。</w:t>
      </w:r>
    </w:p>
    <w:p>
      <w:pPr>
        <w:pStyle w:val="4"/>
        <w:bidi w:val="0"/>
        <w:outlineLvl w:val="2"/>
        <w:rPr>
          <w:rFonts w:hint="eastAsia"/>
        </w:rPr>
      </w:pPr>
      <w:bookmarkStart w:id="13" w:name="_Toc14393"/>
      <w:bookmarkStart w:id="14" w:name="_Toc12213"/>
      <w:r>
        <w:rPr>
          <w:rFonts w:hint="eastAsia"/>
        </w:rPr>
        <w:t xml:space="preserve">1.5 </w:t>
      </w:r>
      <w:r>
        <w:rPr>
          <w:rFonts w:hint="eastAsia"/>
          <w:lang w:val="en-US" w:eastAsia="zh-CN"/>
        </w:rPr>
        <w:t>突发事件</w:t>
      </w:r>
      <w:r>
        <w:rPr>
          <w:rFonts w:hint="eastAsia"/>
        </w:rPr>
        <w:t>分级应对</w:t>
      </w:r>
      <w:bookmarkEnd w:id="13"/>
      <w:bookmarkEnd w:id="14"/>
    </w:p>
    <w:p>
      <w:pPr>
        <w:bidi w:val="0"/>
        <w:rPr>
          <w:rFonts w:hint="eastAsia"/>
        </w:rPr>
      </w:pPr>
      <w:r>
        <w:rPr>
          <w:rFonts w:hint="eastAsia"/>
        </w:rPr>
        <w:t>突发事件应对遵循分级负责、属地为主</w:t>
      </w:r>
      <w:r>
        <w:rPr>
          <w:rFonts w:hint="eastAsia"/>
          <w:lang w:eastAsia="zh-CN"/>
        </w:rPr>
        <w:t>、</w:t>
      </w:r>
      <w:r>
        <w:rPr>
          <w:rFonts w:hint="eastAsia"/>
          <w:lang w:val="en-US" w:eastAsia="zh-CN"/>
        </w:rPr>
        <w:t>协调联动的原则</w:t>
      </w:r>
      <w:r>
        <w:rPr>
          <w:rFonts w:hint="eastAsia"/>
        </w:rPr>
        <w:t>。</w:t>
      </w:r>
    </w:p>
    <w:p>
      <w:pPr>
        <w:bidi w:val="0"/>
        <w:rPr>
          <w:rFonts w:hint="eastAsia"/>
        </w:rPr>
      </w:pPr>
      <w:r>
        <w:rPr>
          <w:rFonts w:hint="eastAsia"/>
          <w:lang w:val="en-US" w:eastAsia="zh-CN"/>
        </w:rPr>
        <w:t>对本区域</w:t>
      </w:r>
      <w:r>
        <w:rPr>
          <w:rFonts w:hint="eastAsia"/>
        </w:rPr>
        <w:t>发生突发事件，各有关部门、各乡镇（街道），基层组织和单位等根据突发事件初判级别、应急处置能力以及预期影响后果，综合研判确定本层级响应级别</w:t>
      </w:r>
      <w:r>
        <w:rPr>
          <w:rFonts w:hint="eastAsia"/>
          <w:lang w:eastAsia="zh-CN"/>
        </w:rPr>
        <w:t>。</w:t>
      </w:r>
      <w:r>
        <w:rPr>
          <w:rFonts w:hint="eastAsia"/>
        </w:rPr>
        <w:t>对于能够判定为</w:t>
      </w:r>
      <w:r>
        <w:rPr>
          <w:rFonts w:hint="eastAsia"/>
          <w:lang w:val="en-US" w:eastAsia="zh-CN"/>
        </w:rPr>
        <w:t>一般</w:t>
      </w:r>
      <w:r>
        <w:rPr>
          <w:rFonts w:hint="eastAsia"/>
        </w:rPr>
        <w:t>及以上突发事件等级的</w:t>
      </w:r>
      <w:r>
        <w:rPr>
          <w:rFonts w:hint="eastAsia"/>
          <w:lang w:eastAsia="zh-CN"/>
        </w:rPr>
        <w:t>，</w:t>
      </w:r>
      <w:r>
        <w:rPr>
          <w:rFonts w:hint="eastAsia"/>
          <w:lang w:val="en-US" w:eastAsia="zh-CN"/>
        </w:rPr>
        <w:t>或者经会商研判已超过自身应急能力的突发事件，应及时向市</w:t>
      </w:r>
      <w:r>
        <w:rPr>
          <w:rFonts w:hint="eastAsia"/>
        </w:rPr>
        <w:t>人民政府</w:t>
      </w:r>
      <w:r>
        <w:rPr>
          <w:rFonts w:hint="eastAsia"/>
          <w:lang w:val="en-US" w:eastAsia="zh-CN"/>
        </w:rPr>
        <w:t>和相应的应急救援指挥部报告。市</w:t>
      </w:r>
      <w:r>
        <w:rPr>
          <w:rFonts w:hint="eastAsia"/>
        </w:rPr>
        <w:t>人民政府立即启动相应的专项应急预案负责应对，统一指挥应急处置工作，并按规定向</w:t>
      </w:r>
      <w:r>
        <w:rPr>
          <w:rFonts w:hint="eastAsia"/>
          <w:lang w:val="en-US" w:eastAsia="zh-CN"/>
        </w:rPr>
        <w:t>湘潭</w:t>
      </w:r>
      <w:r>
        <w:rPr>
          <w:rFonts w:hint="eastAsia"/>
        </w:rPr>
        <w:t>市人民政府报告。</w:t>
      </w:r>
    </w:p>
    <w:p>
      <w:pPr>
        <w:bidi w:val="0"/>
        <w:rPr>
          <w:rFonts w:hint="eastAsia"/>
        </w:rPr>
      </w:pPr>
      <w:r>
        <w:rPr>
          <w:rFonts w:hint="eastAsia"/>
        </w:rPr>
        <w:t>一般突发事件启动</w:t>
      </w:r>
      <w:r>
        <w:rPr>
          <w:rFonts w:hint="eastAsia"/>
          <w:lang w:eastAsia="zh-CN"/>
        </w:rPr>
        <w:t>市</w:t>
      </w:r>
      <w:r>
        <w:rPr>
          <w:rFonts w:hint="eastAsia"/>
        </w:rPr>
        <w:t>级应急预案，由</w:t>
      </w:r>
      <w:r>
        <w:rPr>
          <w:rFonts w:hint="eastAsia"/>
          <w:lang w:eastAsia="zh-CN"/>
        </w:rPr>
        <w:t>市</w:t>
      </w:r>
      <w:r>
        <w:rPr>
          <w:rFonts w:hint="eastAsia"/>
          <w:lang w:val="en-US" w:eastAsia="zh-CN"/>
        </w:rPr>
        <w:t>人民</w:t>
      </w:r>
      <w:r>
        <w:rPr>
          <w:rFonts w:hint="eastAsia"/>
        </w:rPr>
        <w:t>政府负责</w:t>
      </w:r>
      <w:r>
        <w:rPr>
          <w:rFonts w:hint="eastAsia"/>
          <w:lang w:val="en-US" w:eastAsia="zh-CN"/>
        </w:rPr>
        <w:t>及时处置</w:t>
      </w:r>
      <w:r>
        <w:rPr>
          <w:rFonts w:hint="eastAsia"/>
          <w:lang w:eastAsia="zh-CN"/>
        </w:rPr>
        <w:t>；</w:t>
      </w:r>
      <w:r>
        <w:rPr>
          <w:rFonts w:hint="eastAsia"/>
        </w:rPr>
        <w:t>涉及本</w:t>
      </w:r>
      <w:r>
        <w:rPr>
          <w:rFonts w:hint="eastAsia"/>
          <w:lang w:eastAsia="zh-CN"/>
        </w:rPr>
        <w:t>市</w:t>
      </w:r>
      <w:r>
        <w:rPr>
          <w:rFonts w:hint="eastAsia"/>
        </w:rPr>
        <w:t>行政区域以外的其他行政区域</w:t>
      </w:r>
      <w:r>
        <w:rPr>
          <w:rFonts w:hint="eastAsia"/>
          <w:lang w:val="en-US" w:eastAsia="zh-CN"/>
        </w:rPr>
        <w:t>的一般突发事件</w:t>
      </w:r>
      <w:r>
        <w:rPr>
          <w:rFonts w:hint="eastAsia"/>
        </w:rPr>
        <w:t>，</w:t>
      </w:r>
      <w:r>
        <w:rPr>
          <w:rFonts w:hint="eastAsia"/>
          <w:lang w:val="en-US" w:eastAsia="zh-CN"/>
        </w:rPr>
        <w:t>或者经会商研判已超过自身应急能力的突发事件，由市人民政府启动本</w:t>
      </w:r>
      <w:r>
        <w:rPr>
          <w:rFonts w:hint="eastAsia"/>
        </w:rPr>
        <w:t>级应急预案</w:t>
      </w:r>
      <w:r>
        <w:rPr>
          <w:rFonts w:hint="eastAsia"/>
          <w:lang w:val="en-US" w:eastAsia="zh-CN"/>
        </w:rPr>
        <w:t>应对，统一指挥应急处置工作，按规定向湘潭市人民政府报告</w:t>
      </w:r>
      <w:r>
        <w:rPr>
          <w:rFonts w:hint="eastAsia"/>
        </w:rPr>
        <w:t>。</w:t>
      </w:r>
    </w:p>
    <w:p>
      <w:pPr>
        <w:pStyle w:val="4"/>
        <w:bidi w:val="0"/>
        <w:outlineLvl w:val="2"/>
        <w:rPr>
          <w:rFonts w:hint="eastAsia"/>
        </w:rPr>
      </w:pPr>
      <w:bookmarkStart w:id="15" w:name="_Toc30608"/>
      <w:bookmarkStart w:id="16" w:name="_Toc23034"/>
      <w:r>
        <w:rPr>
          <w:rFonts w:hint="eastAsia"/>
        </w:rPr>
        <w:t>1.</w:t>
      </w:r>
      <w:r>
        <w:rPr>
          <w:rFonts w:hint="eastAsia"/>
          <w:lang w:val="en-US" w:eastAsia="zh-CN"/>
        </w:rPr>
        <w:t>6突发事件</w:t>
      </w:r>
      <w:r>
        <w:rPr>
          <w:rFonts w:hint="eastAsia"/>
        </w:rPr>
        <w:t>响应分级</w:t>
      </w:r>
      <w:bookmarkEnd w:id="15"/>
      <w:bookmarkEnd w:id="16"/>
    </w:p>
    <w:p>
      <w:pPr>
        <w:bidi w:val="0"/>
        <w:rPr>
          <w:rFonts w:hint="eastAsia"/>
          <w:lang w:eastAsia="zh-CN"/>
        </w:rPr>
      </w:pPr>
      <w:r>
        <w:rPr>
          <w:rFonts w:hint="eastAsia"/>
          <w:lang w:eastAsia="zh-CN"/>
        </w:rPr>
        <w:t>市</w:t>
      </w:r>
      <w:r>
        <w:rPr>
          <w:rFonts w:hint="eastAsia"/>
        </w:rPr>
        <w:t>级层面应急响应级别一般由高到低分为四级</w:t>
      </w:r>
      <w:r>
        <w:rPr>
          <w:rFonts w:hint="eastAsia"/>
          <w:lang w:eastAsia="zh-CN"/>
        </w:rPr>
        <w:t>：Ⅰ</w:t>
      </w:r>
      <w:r>
        <w:rPr>
          <w:rFonts w:hint="eastAsia"/>
          <w:lang w:val="en-US" w:eastAsia="zh-CN"/>
        </w:rPr>
        <w:t>级</w:t>
      </w:r>
      <w:r>
        <w:rPr>
          <w:rFonts w:hint="eastAsia"/>
        </w:rPr>
        <w:t>、</w:t>
      </w:r>
      <w:r>
        <w:rPr>
          <w:rFonts w:hint="eastAsia"/>
          <w:lang w:eastAsia="zh-CN"/>
        </w:rPr>
        <w:t>Ⅱ</w:t>
      </w:r>
      <w:r>
        <w:rPr>
          <w:rFonts w:hint="eastAsia"/>
          <w:lang w:val="en-US" w:eastAsia="zh-CN"/>
        </w:rPr>
        <w:t>级</w:t>
      </w:r>
      <w:r>
        <w:rPr>
          <w:rFonts w:hint="eastAsia"/>
        </w:rPr>
        <w:t>、</w:t>
      </w:r>
      <w:r>
        <w:rPr>
          <w:rFonts w:hint="eastAsia"/>
          <w:lang w:eastAsia="zh-CN"/>
        </w:rPr>
        <w:t>Ⅲ</w:t>
      </w:r>
      <w:r>
        <w:rPr>
          <w:rFonts w:hint="eastAsia"/>
          <w:lang w:val="en-US" w:eastAsia="zh-CN"/>
        </w:rPr>
        <w:t>级</w:t>
      </w:r>
      <w:r>
        <w:rPr>
          <w:rFonts w:hint="eastAsia"/>
        </w:rPr>
        <w:t>、</w:t>
      </w:r>
      <w:r>
        <w:rPr>
          <w:rFonts w:hint="eastAsia"/>
          <w:lang w:eastAsia="zh-CN"/>
        </w:rPr>
        <w:t>Ⅳ</w:t>
      </w:r>
      <w:r>
        <w:rPr>
          <w:rFonts w:hint="eastAsia"/>
          <w:lang w:val="en-US" w:eastAsia="zh-CN"/>
        </w:rPr>
        <w:t>级</w:t>
      </w:r>
      <w:r>
        <w:rPr>
          <w:rFonts w:hint="eastAsia"/>
        </w:rPr>
        <w:t>，启动响应由</w:t>
      </w:r>
      <w:r>
        <w:rPr>
          <w:rFonts w:hint="eastAsia"/>
          <w:lang w:eastAsia="zh-CN"/>
        </w:rPr>
        <w:t>市</w:t>
      </w:r>
      <w:r>
        <w:rPr>
          <w:rFonts w:hint="eastAsia"/>
        </w:rPr>
        <w:t>人民政府决定</w:t>
      </w:r>
      <w:r>
        <w:rPr>
          <w:rFonts w:hint="eastAsia"/>
          <w:lang w:eastAsia="zh-CN"/>
        </w:rPr>
        <w:t>。原则上，Ⅰ</w:t>
      </w:r>
      <w:r>
        <w:rPr>
          <w:rFonts w:hint="eastAsia"/>
          <w:lang w:val="en-US" w:eastAsia="zh-CN"/>
        </w:rPr>
        <w:t>级</w:t>
      </w:r>
      <w:r>
        <w:rPr>
          <w:rFonts w:hint="eastAsia"/>
        </w:rPr>
        <w:t>响应由</w:t>
      </w:r>
      <w:r>
        <w:rPr>
          <w:rFonts w:hint="eastAsia"/>
          <w:lang w:eastAsia="zh-CN"/>
        </w:rPr>
        <w:t>市</w:t>
      </w:r>
      <w:r>
        <w:rPr>
          <w:rFonts w:hint="eastAsia"/>
        </w:rPr>
        <w:t>人民政府主要负责人组织指挥</w:t>
      </w:r>
      <w:r>
        <w:rPr>
          <w:rFonts w:hint="eastAsia"/>
          <w:lang w:eastAsia="zh-CN"/>
        </w:rPr>
        <w:t>；Ⅱ</w:t>
      </w:r>
      <w:r>
        <w:rPr>
          <w:rFonts w:hint="eastAsia"/>
          <w:lang w:val="en-US" w:eastAsia="zh-CN"/>
        </w:rPr>
        <w:t>级</w:t>
      </w:r>
      <w:r>
        <w:rPr>
          <w:rFonts w:hint="eastAsia"/>
        </w:rPr>
        <w:t>响应由</w:t>
      </w:r>
      <w:r>
        <w:rPr>
          <w:rFonts w:hint="eastAsia"/>
          <w:lang w:eastAsia="zh-CN"/>
        </w:rPr>
        <w:t>市</w:t>
      </w:r>
      <w:r>
        <w:rPr>
          <w:rFonts w:hint="eastAsia"/>
        </w:rPr>
        <w:t>人民政府分管负责人组织指挥</w:t>
      </w:r>
      <w:r>
        <w:rPr>
          <w:rFonts w:hint="eastAsia"/>
          <w:lang w:eastAsia="zh-CN"/>
        </w:rPr>
        <w:t>；Ⅲ</w:t>
      </w:r>
      <w:r>
        <w:rPr>
          <w:rFonts w:hint="eastAsia"/>
          <w:lang w:val="en-US" w:eastAsia="zh-CN"/>
        </w:rPr>
        <w:t>级</w:t>
      </w:r>
      <w:r>
        <w:rPr>
          <w:rFonts w:hint="eastAsia"/>
        </w:rPr>
        <w:t>响应由突发事件应对牵头部门主要负责人组织指挥</w:t>
      </w:r>
      <w:r>
        <w:rPr>
          <w:rFonts w:hint="eastAsia"/>
          <w:lang w:eastAsia="zh-CN"/>
        </w:rPr>
        <w:t>；Ⅳ</w:t>
      </w:r>
      <w:r>
        <w:rPr>
          <w:rFonts w:hint="eastAsia"/>
          <w:lang w:val="en-US" w:eastAsia="zh-CN"/>
        </w:rPr>
        <w:t>级</w:t>
      </w:r>
      <w:r>
        <w:rPr>
          <w:rFonts w:hint="eastAsia"/>
        </w:rPr>
        <w:t>响应由突发事件应对牵头部门分管负责人组织指挥</w:t>
      </w:r>
      <w:r>
        <w:rPr>
          <w:rFonts w:hint="eastAsia"/>
          <w:lang w:eastAsia="zh-CN"/>
        </w:rPr>
        <w:t>，具体应急响应见专项应急预案。</w:t>
      </w:r>
    </w:p>
    <w:p>
      <w:pPr>
        <w:bidi w:val="0"/>
        <w:rPr>
          <w:rFonts w:hint="eastAsia"/>
        </w:rPr>
      </w:pPr>
      <w:r>
        <w:rPr>
          <w:rFonts w:hint="eastAsia"/>
        </w:rPr>
        <w:t>重点地区、重大活动、重要时期、突发事件预期影响后果增大等情况，适当提高响应级别。应急响应启动后，可视突发事件事态发展情况及时对响应级别进行调整。由于社会公共安全事件的应急响应存在特殊性，其响应在专项预案中进行规定。</w:t>
      </w:r>
    </w:p>
    <w:p>
      <w:pPr>
        <w:bidi w:val="0"/>
        <w:rPr>
          <w:rFonts w:hint="eastAsia"/>
        </w:rPr>
      </w:pPr>
      <w:r>
        <w:rPr>
          <w:rFonts w:hint="eastAsia"/>
        </w:rPr>
        <w:t>乡镇（街道）响应级别可参照本预案设置，结合本地的实际情况予以明确。</w:t>
      </w:r>
    </w:p>
    <w:p>
      <w:pPr>
        <w:bidi w:val="0"/>
        <w:rPr>
          <w:rFonts w:hint="eastAsia"/>
        </w:rPr>
      </w:pPr>
      <w:r>
        <w:rPr>
          <w:rFonts w:hint="eastAsia"/>
        </w:rPr>
        <w:t>启动应急响应后，与响应级别对应的相关部门负责同志应按规定立即赶赴现场、靠前指挥，依法依规、有序有力、科学高效指挥处置突发事件应对工作。</w:t>
      </w:r>
    </w:p>
    <w:p>
      <w:pPr>
        <w:pStyle w:val="4"/>
        <w:bidi w:val="0"/>
        <w:outlineLvl w:val="2"/>
        <w:rPr>
          <w:rFonts w:hint="eastAsia"/>
        </w:rPr>
      </w:pPr>
      <w:bookmarkStart w:id="17" w:name="_Toc25754"/>
      <w:bookmarkStart w:id="18" w:name="_Toc9554"/>
      <w:r>
        <w:rPr>
          <w:rFonts w:hint="eastAsia"/>
        </w:rPr>
        <w:t>1.</w:t>
      </w:r>
      <w:r>
        <w:rPr>
          <w:rFonts w:hint="eastAsia"/>
          <w:lang w:val="en-US" w:eastAsia="zh-CN"/>
        </w:rPr>
        <w:t>7</w:t>
      </w:r>
      <w:r>
        <w:rPr>
          <w:rFonts w:hint="eastAsia"/>
        </w:rPr>
        <w:t>适用范围</w:t>
      </w:r>
      <w:bookmarkEnd w:id="17"/>
      <w:bookmarkEnd w:id="18"/>
    </w:p>
    <w:p>
      <w:pPr>
        <w:bidi w:val="0"/>
        <w:rPr>
          <w:rFonts w:hint="eastAsia"/>
        </w:rPr>
      </w:pPr>
      <w:r>
        <w:rPr>
          <w:rFonts w:hint="eastAsia"/>
        </w:rPr>
        <w:t>本预案是</w:t>
      </w:r>
      <w:r>
        <w:rPr>
          <w:rFonts w:hint="eastAsia"/>
          <w:lang w:val="en-US" w:eastAsia="zh-CN"/>
        </w:rPr>
        <w:t>湘乡</w:t>
      </w:r>
      <w:r>
        <w:rPr>
          <w:rFonts w:hint="eastAsia"/>
        </w:rPr>
        <w:t>市应对各类突发事件的总纲</w:t>
      </w:r>
      <w:r>
        <w:rPr>
          <w:rFonts w:hint="eastAsia"/>
          <w:lang w:eastAsia="zh-CN"/>
        </w:rPr>
        <w:t>，</w:t>
      </w:r>
      <w:r>
        <w:rPr>
          <w:rFonts w:hint="eastAsia"/>
        </w:rPr>
        <w:t>用于指导预防和处置发生在</w:t>
      </w:r>
      <w:r>
        <w:rPr>
          <w:rFonts w:hint="eastAsia"/>
          <w:lang w:val="en-US" w:eastAsia="zh-CN"/>
        </w:rPr>
        <w:t>湘乡</w:t>
      </w:r>
      <w:r>
        <w:rPr>
          <w:rFonts w:hint="eastAsia"/>
        </w:rPr>
        <w:t>市行政区域内</w:t>
      </w:r>
      <w:r>
        <w:rPr>
          <w:rFonts w:hint="eastAsia"/>
          <w:lang w:eastAsia="zh-CN"/>
        </w:rPr>
        <w:t>，</w:t>
      </w:r>
      <w:r>
        <w:rPr>
          <w:rFonts w:hint="eastAsia"/>
          <w:lang w:val="en-US" w:eastAsia="zh-CN"/>
        </w:rPr>
        <w:t>或其他地区涉及湘乡市，应由湘乡市处置或参与处置的各类突发事件</w:t>
      </w:r>
      <w:r>
        <w:rPr>
          <w:rFonts w:hint="eastAsia"/>
        </w:rPr>
        <w:t>。</w:t>
      </w:r>
    </w:p>
    <w:p>
      <w:pPr>
        <w:bidi w:val="0"/>
        <w:rPr>
          <w:rFonts w:hint="eastAsia"/>
        </w:rPr>
      </w:pPr>
      <w:r>
        <w:rPr>
          <w:rFonts w:hint="eastAsia"/>
        </w:rPr>
        <w:t>本预案指导全</w:t>
      </w:r>
      <w:r>
        <w:rPr>
          <w:rFonts w:hint="eastAsia"/>
          <w:lang w:eastAsia="zh-CN"/>
        </w:rPr>
        <w:t>市</w:t>
      </w:r>
      <w:r>
        <w:rPr>
          <w:rFonts w:hint="eastAsia"/>
        </w:rPr>
        <w:t>突发事件应对处置工作。</w:t>
      </w:r>
    </w:p>
    <w:p>
      <w:pPr>
        <w:pStyle w:val="4"/>
        <w:bidi w:val="0"/>
        <w:outlineLvl w:val="2"/>
        <w:rPr>
          <w:rFonts w:hint="eastAsia"/>
        </w:rPr>
      </w:pPr>
      <w:bookmarkStart w:id="19" w:name="_Toc19497"/>
      <w:bookmarkStart w:id="20" w:name="_Toc5983"/>
      <w:r>
        <w:rPr>
          <w:rFonts w:hint="eastAsia"/>
        </w:rPr>
        <w:t>1.8 应急预案体系</w:t>
      </w:r>
      <w:bookmarkEnd w:id="19"/>
      <w:bookmarkEnd w:id="20"/>
    </w:p>
    <w:p>
      <w:pPr>
        <w:bidi w:val="0"/>
        <w:rPr>
          <w:rFonts w:hint="eastAsia"/>
          <w:lang w:eastAsia="zh-CN"/>
        </w:rPr>
      </w:pPr>
      <w:r>
        <w:rPr>
          <w:rFonts w:hint="eastAsia"/>
        </w:rPr>
        <w:t>全</w:t>
      </w:r>
      <w:r>
        <w:rPr>
          <w:rFonts w:hint="eastAsia"/>
          <w:lang w:eastAsia="zh-CN"/>
        </w:rPr>
        <w:t>市</w:t>
      </w:r>
      <w:r>
        <w:rPr>
          <w:rFonts w:hint="eastAsia"/>
        </w:rPr>
        <w:t>突发事件应急预案体系包括</w:t>
      </w:r>
      <w:r>
        <w:rPr>
          <w:rFonts w:hint="eastAsia"/>
          <w:lang w:eastAsia="zh-CN"/>
        </w:rPr>
        <w:t>：</w:t>
      </w:r>
    </w:p>
    <w:p>
      <w:pPr>
        <w:bidi w:val="0"/>
        <w:rPr>
          <w:rFonts w:hint="eastAsia"/>
        </w:rPr>
      </w:pPr>
      <w:r>
        <w:rPr>
          <w:rStyle w:val="24"/>
          <w:rFonts w:hint="eastAsia"/>
          <w:lang w:val="en-US" w:eastAsia="zh-CN"/>
        </w:rPr>
        <w:t>1.8.1</w:t>
      </w:r>
      <w:r>
        <w:rPr>
          <w:rStyle w:val="24"/>
          <w:rFonts w:hint="eastAsia"/>
        </w:rPr>
        <w:t>总体应急预案。</w:t>
      </w:r>
      <w:r>
        <w:rPr>
          <w:rFonts w:hint="eastAsia"/>
        </w:rPr>
        <w:t>本预案是全</w:t>
      </w:r>
      <w:r>
        <w:rPr>
          <w:rFonts w:hint="eastAsia"/>
          <w:lang w:eastAsia="zh-CN"/>
        </w:rPr>
        <w:t>市</w:t>
      </w:r>
      <w:r>
        <w:rPr>
          <w:rFonts w:hint="eastAsia"/>
        </w:rPr>
        <w:t>应急预案体系的总纲，是</w:t>
      </w:r>
      <w:r>
        <w:rPr>
          <w:rFonts w:hint="eastAsia"/>
          <w:lang w:eastAsia="zh-CN"/>
        </w:rPr>
        <w:t>市</w:t>
      </w:r>
      <w:r>
        <w:rPr>
          <w:rFonts w:hint="eastAsia"/>
        </w:rPr>
        <w:t>人民政府组织应对本</w:t>
      </w:r>
      <w:r>
        <w:rPr>
          <w:rFonts w:hint="eastAsia"/>
          <w:lang w:eastAsia="zh-CN"/>
        </w:rPr>
        <w:t>市</w:t>
      </w:r>
      <w:r>
        <w:rPr>
          <w:rFonts w:hint="eastAsia"/>
        </w:rPr>
        <w:t>突发事件的总体制度安排，是</w:t>
      </w:r>
      <w:r>
        <w:rPr>
          <w:rFonts w:hint="eastAsia"/>
          <w:lang w:eastAsia="zh-CN"/>
        </w:rPr>
        <w:t>乡镇（街道）</w:t>
      </w:r>
      <w:r>
        <w:rPr>
          <w:rFonts w:hint="eastAsia"/>
        </w:rPr>
        <w:t>和</w:t>
      </w:r>
      <w:r>
        <w:rPr>
          <w:rFonts w:hint="eastAsia"/>
          <w:lang w:eastAsia="zh-CN"/>
        </w:rPr>
        <w:t>市</w:t>
      </w:r>
      <w:r>
        <w:rPr>
          <w:rFonts w:hint="eastAsia"/>
        </w:rPr>
        <w:t>直有关部门制订应急预案的参考文本。</w:t>
      </w:r>
      <w:r>
        <w:rPr>
          <w:rFonts w:hint="eastAsia"/>
          <w:lang w:eastAsia="zh-CN"/>
        </w:rPr>
        <w:t>市</w:t>
      </w:r>
      <w:r>
        <w:rPr>
          <w:rFonts w:hint="eastAsia"/>
        </w:rPr>
        <w:t>级总体应急预案由</w:t>
      </w:r>
      <w:r>
        <w:rPr>
          <w:rFonts w:hint="eastAsia"/>
          <w:lang w:eastAsia="zh-CN"/>
        </w:rPr>
        <w:t>市</w:t>
      </w:r>
      <w:r>
        <w:rPr>
          <w:rFonts w:hint="eastAsia"/>
        </w:rPr>
        <w:t>应急管理部门起草，报</w:t>
      </w:r>
      <w:r>
        <w:rPr>
          <w:rFonts w:hint="eastAsia"/>
          <w:lang w:eastAsia="zh-CN"/>
        </w:rPr>
        <w:t>市</w:t>
      </w:r>
      <w:r>
        <w:rPr>
          <w:rFonts w:hint="eastAsia"/>
        </w:rPr>
        <w:t>政府常务会议审议后由</w:t>
      </w:r>
      <w:r>
        <w:rPr>
          <w:rFonts w:hint="eastAsia"/>
          <w:lang w:eastAsia="zh-CN"/>
        </w:rPr>
        <w:t>市</w:t>
      </w:r>
      <w:r>
        <w:rPr>
          <w:rFonts w:hint="eastAsia"/>
        </w:rPr>
        <w:t>人民政府公布实施，报</w:t>
      </w:r>
      <w:r>
        <w:rPr>
          <w:rFonts w:hint="eastAsia"/>
          <w:lang w:val="en-US" w:eastAsia="zh-CN"/>
        </w:rPr>
        <w:t>湘潭</w:t>
      </w:r>
      <w:r>
        <w:rPr>
          <w:rFonts w:hint="eastAsia"/>
        </w:rPr>
        <w:t>市人民政府备案。</w:t>
      </w:r>
    </w:p>
    <w:p>
      <w:pPr>
        <w:bidi w:val="0"/>
        <w:rPr>
          <w:rFonts w:hint="eastAsia"/>
        </w:rPr>
      </w:pPr>
      <w:r>
        <w:rPr>
          <w:rStyle w:val="24"/>
          <w:rFonts w:hint="eastAsia"/>
          <w:lang w:val="en-US" w:eastAsia="zh-CN"/>
        </w:rPr>
        <w:t>1.8.2</w:t>
      </w:r>
      <w:r>
        <w:rPr>
          <w:rStyle w:val="24"/>
          <w:rFonts w:hint="eastAsia"/>
        </w:rPr>
        <w:t>专项应急预案。</w:t>
      </w:r>
      <w:r>
        <w:rPr>
          <w:rFonts w:hint="eastAsia"/>
        </w:rPr>
        <w:t>专项应急预案是</w:t>
      </w:r>
      <w:r>
        <w:rPr>
          <w:rFonts w:hint="eastAsia"/>
          <w:lang w:eastAsia="zh-CN"/>
        </w:rPr>
        <w:t>市</w:t>
      </w:r>
      <w:r>
        <w:rPr>
          <w:rFonts w:hint="eastAsia"/>
        </w:rPr>
        <w:t>人民政府为应对某种类型突发事件制订的涉及数个部门职责的工作方案，由</w:t>
      </w:r>
      <w:r>
        <w:rPr>
          <w:rFonts w:hint="eastAsia"/>
          <w:lang w:eastAsia="zh-CN"/>
        </w:rPr>
        <w:t>市</w:t>
      </w:r>
      <w:r>
        <w:rPr>
          <w:rFonts w:hint="eastAsia"/>
        </w:rPr>
        <w:t>直有关部门牵头，相关部门协助制订，报</w:t>
      </w:r>
      <w:r>
        <w:rPr>
          <w:rFonts w:hint="eastAsia"/>
          <w:lang w:eastAsia="zh-CN"/>
        </w:rPr>
        <w:t>市</w:t>
      </w:r>
      <w:r>
        <w:rPr>
          <w:rFonts w:hint="eastAsia"/>
        </w:rPr>
        <w:t>人民政府批准后公布实施。</w:t>
      </w:r>
    </w:p>
    <w:p>
      <w:pPr>
        <w:bidi w:val="0"/>
        <w:rPr>
          <w:rFonts w:hint="eastAsia"/>
        </w:rPr>
      </w:pPr>
      <w:r>
        <w:rPr>
          <w:rStyle w:val="24"/>
          <w:rFonts w:hint="eastAsia"/>
          <w:lang w:val="en-US" w:eastAsia="zh-CN"/>
        </w:rPr>
        <w:t>1.8.3</w:t>
      </w:r>
      <w:r>
        <w:rPr>
          <w:rStyle w:val="24"/>
          <w:rFonts w:hint="eastAsia"/>
        </w:rPr>
        <w:t>部门应急预案。</w:t>
      </w:r>
      <w:r>
        <w:rPr>
          <w:rFonts w:hint="eastAsia"/>
        </w:rPr>
        <w:t>部门应急预案是</w:t>
      </w:r>
      <w:r>
        <w:rPr>
          <w:rFonts w:hint="eastAsia"/>
          <w:lang w:eastAsia="zh-CN"/>
        </w:rPr>
        <w:t>市</w:t>
      </w:r>
      <w:r>
        <w:rPr>
          <w:rFonts w:hint="eastAsia"/>
        </w:rPr>
        <w:t>应急委成员单位及</w:t>
      </w:r>
      <w:r>
        <w:rPr>
          <w:rFonts w:hint="eastAsia"/>
          <w:lang w:eastAsia="zh-CN"/>
        </w:rPr>
        <w:t>市</w:t>
      </w:r>
      <w:r>
        <w:rPr>
          <w:rFonts w:hint="eastAsia"/>
        </w:rPr>
        <w:t>政府有关部门根据本预案、专项应急预案和部门职责，为应对本部门</w:t>
      </w:r>
      <w:r>
        <w:rPr>
          <w:rFonts w:hint="eastAsia"/>
          <w:lang w:eastAsia="zh-CN"/>
        </w:rPr>
        <w:t>（</w:t>
      </w:r>
      <w:r>
        <w:rPr>
          <w:rFonts w:hint="eastAsia"/>
        </w:rPr>
        <w:t>行业、领域</w:t>
      </w:r>
      <w:r>
        <w:rPr>
          <w:rFonts w:hint="eastAsia"/>
          <w:lang w:eastAsia="zh-CN"/>
        </w:rPr>
        <w:t>）</w:t>
      </w:r>
      <w:r>
        <w:rPr>
          <w:rFonts w:hint="eastAsia"/>
        </w:rPr>
        <w:t>突发事件，或者针对重要目标物保护、重大活动保障、应急资源保障等涉及部门工作而预先制定的工作方案，由</w:t>
      </w:r>
      <w:r>
        <w:rPr>
          <w:rFonts w:hint="eastAsia"/>
          <w:lang w:eastAsia="zh-CN"/>
        </w:rPr>
        <w:t>市</w:t>
      </w:r>
      <w:r>
        <w:rPr>
          <w:rFonts w:hint="eastAsia"/>
          <w:lang w:val="en-US" w:eastAsia="zh-CN"/>
        </w:rPr>
        <w:t>人民</w:t>
      </w:r>
      <w:r>
        <w:rPr>
          <w:rFonts w:hint="eastAsia"/>
        </w:rPr>
        <w:t>政府有关部门制定，报</w:t>
      </w:r>
      <w:r>
        <w:rPr>
          <w:rFonts w:hint="eastAsia"/>
          <w:lang w:eastAsia="zh-CN"/>
        </w:rPr>
        <w:t>市</w:t>
      </w:r>
      <w:r>
        <w:rPr>
          <w:rFonts w:hint="eastAsia"/>
        </w:rPr>
        <w:t>人民政府备案。</w:t>
      </w:r>
    </w:p>
    <w:p>
      <w:pPr>
        <w:bidi w:val="0"/>
        <w:rPr>
          <w:rFonts w:hint="eastAsia"/>
          <w:lang w:val="en-US" w:eastAsia="zh-CN"/>
        </w:rPr>
      </w:pPr>
      <w:r>
        <w:rPr>
          <w:rStyle w:val="24"/>
          <w:rFonts w:hint="eastAsia"/>
          <w:lang w:val="en-US" w:eastAsia="zh-CN"/>
        </w:rPr>
        <w:t>1.8.4</w:t>
      </w:r>
      <w:r>
        <w:rPr>
          <w:rStyle w:val="24"/>
          <w:rFonts w:hint="eastAsia"/>
          <w:lang w:eastAsia="zh-CN"/>
        </w:rPr>
        <w:t>乡镇（街道）、</w:t>
      </w:r>
      <w:r>
        <w:rPr>
          <w:rStyle w:val="24"/>
          <w:rFonts w:hint="eastAsia"/>
          <w:lang w:val="en-US" w:eastAsia="zh-CN"/>
        </w:rPr>
        <w:t>水府旅游事务中心、经开区管委会</w:t>
      </w:r>
      <w:r>
        <w:rPr>
          <w:rStyle w:val="24"/>
          <w:rFonts w:hint="eastAsia"/>
        </w:rPr>
        <w:t>应急预案。</w:t>
      </w:r>
      <w:r>
        <w:rPr>
          <w:rFonts w:hint="eastAsia"/>
          <w:lang w:eastAsia="zh-CN"/>
        </w:rPr>
        <w:t>乡镇（街道）、</w:t>
      </w:r>
      <w:r>
        <w:rPr>
          <w:rFonts w:hint="eastAsia"/>
          <w:lang w:val="en-US" w:eastAsia="zh-CN"/>
        </w:rPr>
        <w:t>水府旅游事务中心、经开区</w:t>
      </w:r>
      <w:r>
        <w:rPr>
          <w:rFonts w:hint="eastAsia"/>
        </w:rPr>
        <w:t>根据本预案、专项应急预案，为应对辖区突发事件，结合辖区实情而预先制定的工作方案，由各</w:t>
      </w:r>
      <w:r>
        <w:rPr>
          <w:rFonts w:hint="eastAsia"/>
          <w:lang w:eastAsia="zh-CN"/>
        </w:rPr>
        <w:t>乡镇（街道）、</w:t>
      </w:r>
      <w:r>
        <w:rPr>
          <w:rFonts w:hint="eastAsia"/>
          <w:lang w:val="en-US" w:eastAsia="zh-CN"/>
        </w:rPr>
        <w:t>水府旅游事务中心、经开区管委会</w:t>
      </w:r>
      <w:r>
        <w:rPr>
          <w:rFonts w:hint="eastAsia"/>
        </w:rPr>
        <w:t>制定，报</w:t>
      </w:r>
      <w:r>
        <w:rPr>
          <w:rFonts w:hint="eastAsia"/>
          <w:lang w:eastAsia="zh-CN"/>
        </w:rPr>
        <w:t>市</w:t>
      </w:r>
      <w:r>
        <w:rPr>
          <w:rFonts w:hint="eastAsia"/>
        </w:rPr>
        <w:t>人民政府备案</w:t>
      </w:r>
      <w:r>
        <w:rPr>
          <w:rFonts w:hint="eastAsia"/>
          <w:lang w:eastAsia="zh-CN"/>
        </w:rPr>
        <w:t>，</w:t>
      </w:r>
      <w:r>
        <w:rPr>
          <w:rFonts w:hint="eastAsia"/>
          <w:lang w:val="en-US" w:eastAsia="zh-CN"/>
        </w:rPr>
        <w:t>抄送市应急管理局。</w:t>
      </w:r>
    </w:p>
    <w:p>
      <w:pPr>
        <w:bidi w:val="0"/>
        <w:rPr>
          <w:rFonts w:hint="eastAsia"/>
        </w:rPr>
      </w:pPr>
      <w:r>
        <w:rPr>
          <w:rStyle w:val="24"/>
          <w:rFonts w:hint="eastAsia"/>
          <w:lang w:val="en-US" w:eastAsia="zh-CN"/>
        </w:rPr>
        <w:t>1.8.5</w:t>
      </w:r>
      <w:r>
        <w:rPr>
          <w:rStyle w:val="24"/>
          <w:rFonts w:hint="eastAsia"/>
        </w:rPr>
        <w:t>基层组织和单位应急预案。</w:t>
      </w:r>
      <w:r>
        <w:rPr>
          <w:rFonts w:hint="eastAsia"/>
        </w:rPr>
        <w:t>村</w:t>
      </w:r>
      <w:r>
        <w:rPr>
          <w:rFonts w:hint="eastAsia"/>
          <w:lang w:eastAsia="zh-CN"/>
        </w:rPr>
        <w:t>（</w:t>
      </w:r>
      <w:r>
        <w:rPr>
          <w:rFonts w:hint="eastAsia"/>
        </w:rPr>
        <w:t>社区</w:t>
      </w:r>
      <w:r>
        <w:rPr>
          <w:rFonts w:hint="eastAsia"/>
          <w:lang w:eastAsia="zh-CN"/>
        </w:rPr>
        <w:t>）</w:t>
      </w:r>
      <w:r>
        <w:rPr>
          <w:rFonts w:hint="eastAsia"/>
        </w:rPr>
        <w:t>、企事业单位、学校等基层组织和单位，特别是高危行业、重点单位根据本预案及相关专项应急预案、部门应急预案以及</w:t>
      </w:r>
      <w:r>
        <w:rPr>
          <w:rFonts w:hint="eastAsia"/>
          <w:lang w:eastAsia="zh-CN"/>
        </w:rPr>
        <w:t>乡镇（街道）</w:t>
      </w:r>
      <w:r>
        <w:rPr>
          <w:rFonts w:hint="eastAsia"/>
        </w:rPr>
        <w:t>应急预案，制定本单位应对突发事件的应急预案。基层组织和单位应急预案经基层组织或单位主要负责人签发，相关生产经营单位的应急预案按照国家有关规定报送</w:t>
      </w:r>
      <w:r>
        <w:rPr>
          <w:rFonts w:hint="eastAsia"/>
          <w:lang w:eastAsia="zh-CN"/>
        </w:rPr>
        <w:t>县</w:t>
      </w:r>
      <w:r>
        <w:rPr>
          <w:rFonts w:hint="eastAsia"/>
        </w:rPr>
        <w:t>级以上人民政府</w:t>
      </w:r>
      <w:r>
        <w:rPr>
          <w:rFonts w:hint="eastAsia"/>
          <w:lang w:eastAsia="zh-CN"/>
        </w:rPr>
        <w:t>及其</w:t>
      </w:r>
      <w:r>
        <w:rPr>
          <w:rFonts w:hint="eastAsia"/>
        </w:rPr>
        <w:t>负有安全生产监督管理职责的部门备案。</w:t>
      </w:r>
    </w:p>
    <w:p>
      <w:pPr>
        <w:bidi w:val="0"/>
        <w:rPr>
          <w:rFonts w:hint="eastAsia"/>
        </w:rPr>
      </w:pPr>
      <w:r>
        <w:rPr>
          <w:rStyle w:val="24"/>
          <w:rFonts w:hint="eastAsia"/>
          <w:lang w:val="en-US" w:eastAsia="zh-CN"/>
        </w:rPr>
        <w:t>1.8.6</w:t>
      </w:r>
      <w:r>
        <w:rPr>
          <w:rStyle w:val="24"/>
          <w:rFonts w:hint="eastAsia"/>
        </w:rPr>
        <w:t>重大活动及重大节假日突发事件应急预案</w:t>
      </w:r>
      <w:r>
        <w:rPr>
          <w:rStyle w:val="24"/>
          <w:rFonts w:hint="eastAsia"/>
          <w:lang w:eastAsia="zh-CN"/>
        </w:rPr>
        <w:t>。</w:t>
      </w:r>
      <w:r>
        <w:rPr>
          <w:rFonts w:hint="eastAsia"/>
        </w:rPr>
        <w:t>举办庆典、迎检、会展和文化体育等重大活动及国家重大节假日，主办单位或牵头部门应当事先制订应急预案，报批准举办该活动的政府部门审定，由主办单位组织相关部门实施，并报同级公安部门和应急管理部门备案。</w:t>
      </w:r>
    </w:p>
    <w:p>
      <w:pPr>
        <w:pStyle w:val="3"/>
        <w:bidi w:val="0"/>
        <w:outlineLvl w:val="1"/>
        <w:rPr>
          <w:rFonts w:hint="eastAsia"/>
          <w:lang w:val="en-US" w:eastAsia="zh-CN"/>
        </w:rPr>
      </w:pPr>
      <w:bookmarkStart w:id="21" w:name="_Toc31319"/>
      <w:bookmarkStart w:id="22" w:name="_Toc11515"/>
      <w:r>
        <w:rPr>
          <w:rFonts w:hint="eastAsia"/>
        </w:rPr>
        <w:t xml:space="preserve">2 </w:t>
      </w:r>
      <w:r>
        <w:rPr>
          <w:rFonts w:hint="eastAsia"/>
          <w:lang w:val="en-US" w:eastAsia="zh-CN"/>
        </w:rPr>
        <w:t>指挥体系与职责</w:t>
      </w:r>
      <w:bookmarkEnd w:id="21"/>
      <w:bookmarkEnd w:id="22"/>
    </w:p>
    <w:p>
      <w:pPr>
        <w:bidi w:val="0"/>
        <w:rPr>
          <w:rFonts w:hint="eastAsia"/>
        </w:rPr>
      </w:pPr>
      <w:r>
        <w:rPr>
          <w:rFonts w:hint="eastAsia"/>
          <w:lang w:eastAsia="zh-CN"/>
        </w:rPr>
        <w:t>市</w:t>
      </w:r>
      <w:r>
        <w:rPr>
          <w:rFonts w:hint="eastAsia"/>
          <w:lang w:val="en-US" w:eastAsia="zh-CN"/>
        </w:rPr>
        <w:t>突发事件应急</w:t>
      </w:r>
      <w:r>
        <w:rPr>
          <w:rFonts w:hint="eastAsia"/>
        </w:rPr>
        <w:t>指挥</w:t>
      </w:r>
      <w:r>
        <w:rPr>
          <w:rFonts w:hint="eastAsia"/>
          <w:lang w:val="en-US" w:eastAsia="zh-CN"/>
        </w:rPr>
        <w:t>体系</w:t>
      </w:r>
      <w:r>
        <w:rPr>
          <w:rFonts w:hint="eastAsia"/>
        </w:rPr>
        <w:t>由</w:t>
      </w:r>
      <w:r>
        <w:rPr>
          <w:rFonts w:hint="eastAsia"/>
          <w:lang w:eastAsia="zh-CN"/>
        </w:rPr>
        <w:t>市</w:t>
      </w:r>
      <w:r>
        <w:rPr>
          <w:rFonts w:hint="eastAsia"/>
        </w:rPr>
        <w:t>突发事件应急管理委员会、</w:t>
      </w:r>
      <w:r>
        <w:rPr>
          <w:rFonts w:hint="eastAsia"/>
          <w:lang w:eastAsia="zh-CN"/>
        </w:rPr>
        <w:t>应急救援专项指挥部</w:t>
      </w:r>
      <w:r>
        <w:rPr>
          <w:rFonts w:hint="eastAsia"/>
        </w:rPr>
        <w:t>和</w:t>
      </w:r>
      <w:r>
        <w:rPr>
          <w:rFonts w:hint="eastAsia"/>
          <w:lang w:eastAsia="zh-CN"/>
        </w:rPr>
        <w:t>应急救援现场指挥部</w:t>
      </w:r>
      <w:r>
        <w:rPr>
          <w:rFonts w:hint="eastAsia"/>
        </w:rPr>
        <w:t>组成</w:t>
      </w:r>
      <w:r>
        <w:rPr>
          <w:rFonts w:hint="eastAsia"/>
          <w:lang w:eastAsia="zh-CN"/>
        </w:rPr>
        <w:t>；</w:t>
      </w:r>
      <w:r>
        <w:rPr>
          <w:rFonts w:hint="eastAsia"/>
        </w:rPr>
        <w:t>必要时专项指挥部和</w:t>
      </w:r>
      <w:r>
        <w:rPr>
          <w:rFonts w:hint="eastAsia"/>
          <w:lang w:eastAsia="zh-CN"/>
        </w:rPr>
        <w:t>应急救援现场指挥部</w:t>
      </w:r>
      <w:r>
        <w:rPr>
          <w:rFonts w:hint="eastAsia"/>
        </w:rPr>
        <w:t>合并，统一现场指挥救援。</w:t>
      </w:r>
    </w:p>
    <w:p>
      <w:pPr>
        <w:pStyle w:val="4"/>
        <w:bidi w:val="0"/>
        <w:outlineLvl w:val="2"/>
        <w:rPr>
          <w:rFonts w:hint="eastAsia"/>
        </w:rPr>
      </w:pPr>
      <w:bookmarkStart w:id="23" w:name="_Toc17931"/>
      <w:bookmarkStart w:id="24" w:name="_Toc6513"/>
      <w:r>
        <w:rPr>
          <w:rFonts w:hint="eastAsia"/>
        </w:rPr>
        <w:t xml:space="preserve">2.1 </w:t>
      </w:r>
      <w:r>
        <w:rPr>
          <w:rFonts w:hint="eastAsia"/>
          <w:lang w:eastAsia="zh-CN"/>
        </w:rPr>
        <w:t>湘乡市</w:t>
      </w:r>
      <w:r>
        <w:rPr>
          <w:rFonts w:hint="eastAsia"/>
        </w:rPr>
        <w:t>突发事件应急管理委员会</w:t>
      </w:r>
      <w:bookmarkEnd w:id="23"/>
      <w:bookmarkEnd w:id="24"/>
    </w:p>
    <w:p>
      <w:pPr>
        <w:bidi w:val="0"/>
        <w:rPr>
          <w:rFonts w:hint="eastAsia"/>
          <w:lang w:eastAsia="zh-CN"/>
        </w:rPr>
      </w:pPr>
      <w:r>
        <w:rPr>
          <w:rFonts w:hint="eastAsia"/>
          <w:lang w:eastAsia="zh-CN"/>
        </w:rPr>
        <w:t>在市委、市政府统一领导下，成立湘乡市</w:t>
      </w:r>
      <w:r>
        <w:rPr>
          <w:rFonts w:hint="eastAsia"/>
        </w:rPr>
        <w:t>突发事件应急管理委员会</w:t>
      </w:r>
      <w:r>
        <w:rPr>
          <w:rFonts w:hint="eastAsia"/>
          <w:lang w:eastAsia="zh-CN"/>
        </w:rPr>
        <w:t>（</w:t>
      </w:r>
      <w:r>
        <w:rPr>
          <w:rFonts w:hint="eastAsia"/>
        </w:rPr>
        <w:t>以下简称“</w:t>
      </w:r>
      <w:r>
        <w:rPr>
          <w:rFonts w:hint="eastAsia"/>
          <w:lang w:eastAsia="zh-CN"/>
        </w:rPr>
        <w:t>市</w:t>
      </w:r>
      <w:r>
        <w:rPr>
          <w:rFonts w:hint="eastAsia"/>
        </w:rPr>
        <w:t>应急委”</w:t>
      </w:r>
      <w:r>
        <w:rPr>
          <w:rFonts w:hint="eastAsia"/>
          <w:lang w:eastAsia="zh-CN"/>
        </w:rPr>
        <w:t>），负责统筹制定全市应急管理工作发展规划和政策措施，研究解决全市风险防控、监测预警、处置救援、资源保障、恢复重建等重大问题，统一领导、指挥、协调全市</w:t>
      </w:r>
      <w:r>
        <w:rPr>
          <w:rFonts w:hint="eastAsia"/>
          <w:lang w:val="en-US" w:eastAsia="zh-CN"/>
        </w:rPr>
        <w:t>一般</w:t>
      </w:r>
      <w:r>
        <w:rPr>
          <w:rFonts w:hint="eastAsia"/>
          <w:lang w:eastAsia="zh-CN"/>
        </w:rPr>
        <w:t>及以上突发事件防范应对工作。必要时，以市委、市政府名义请示</w:t>
      </w:r>
      <w:r>
        <w:rPr>
          <w:rFonts w:hint="eastAsia"/>
          <w:lang w:val="en-US" w:eastAsia="zh-CN"/>
        </w:rPr>
        <w:t>湘潭市委</w:t>
      </w:r>
      <w:r>
        <w:rPr>
          <w:rFonts w:hint="eastAsia"/>
          <w:lang w:eastAsia="zh-CN"/>
        </w:rPr>
        <w:t>、</w:t>
      </w:r>
      <w:r>
        <w:rPr>
          <w:rFonts w:hint="eastAsia"/>
          <w:lang w:val="en-US" w:eastAsia="zh-CN"/>
        </w:rPr>
        <w:t>湘潭市</w:t>
      </w:r>
      <w:r>
        <w:rPr>
          <w:rFonts w:hint="eastAsia"/>
          <w:lang w:eastAsia="zh-CN"/>
        </w:rPr>
        <w:t>政府批准启动</w:t>
      </w:r>
      <w:r>
        <w:rPr>
          <w:rFonts w:hint="eastAsia"/>
          <w:lang w:val="en-US" w:eastAsia="zh-CN"/>
        </w:rPr>
        <w:t>湘潭市</w:t>
      </w:r>
      <w:r>
        <w:rPr>
          <w:rFonts w:hint="eastAsia"/>
          <w:lang w:eastAsia="zh-CN"/>
        </w:rPr>
        <w:t>应急协调机制，协调</w:t>
      </w:r>
      <w:r>
        <w:rPr>
          <w:rFonts w:hint="eastAsia"/>
          <w:lang w:val="en-US" w:eastAsia="zh-CN"/>
        </w:rPr>
        <w:t>湘潭市</w:t>
      </w:r>
      <w:r>
        <w:rPr>
          <w:rFonts w:hint="eastAsia"/>
          <w:lang w:eastAsia="zh-CN"/>
        </w:rPr>
        <w:t>有关部门（单位），共同参与突发事件防范与应对工作。</w:t>
      </w:r>
    </w:p>
    <w:p>
      <w:pPr>
        <w:bidi w:val="0"/>
        <w:rPr>
          <w:rFonts w:hint="eastAsia"/>
          <w:lang w:eastAsia="zh-CN"/>
        </w:rPr>
      </w:pPr>
      <w:r>
        <w:rPr>
          <w:rFonts w:hint="eastAsia"/>
          <w:lang w:eastAsia="zh-CN"/>
        </w:rPr>
        <w:t>市</w:t>
      </w:r>
      <w:r>
        <w:rPr>
          <w:rFonts w:hint="eastAsia"/>
          <w:lang w:val="en-US" w:eastAsia="zh-CN"/>
        </w:rPr>
        <w:t>应急委</w:t>
      </w:r>
      <w:r>
        <w:rPr>
          <w:rFonts w:hint="eastAsia"/>
          <w:lang w:eastAsia="zh-CN"/>
        </w:rPr>
        <w:t>由市委书记任政委，市人民政府市长任</w:t>
      </w:r>
      <w:r>
        <w:rPr>
          <w:rFonts w:hint="eastAsia"/>
          <w:lang w:val="en-US" w:eastAsia="zh-CN"/>
        </w:rPr>
        <w:t>主任</w:t>
      </w:r>
      <w:r>
        <w:rPr>
          <w:rFonts w:hint="eastAsia"/>
          <w:lang w:eastAsia="zh-CN"/>
        </w:rPr>
        <w:t>，市</w:t>
      </w:r>
      <w:r>
        <w:rPr>
          <w:rFonts w:hint="eastAsia"/>
        </w:rPr>
        <w:t>委副书记</w:t>
      </w:r>
      <w:r>
        <w:rPr>
          <w:rFonts w:hint="eastAsia"/>
          <w:lang w:val="en-US" w:eastAsia="zh-CN"/>
        </w:rPr>
        <w:t>任副政委，</w:t>
      </w:r>
      <w:r>
        <w:rPr>
          <w:rFonts w:hint="eastAsia"/>
          <w:lang w:eastAsia="zh-CN"/>
        </w:rPr>
        <w:t>市人民政府常务副市长任常务副</w:t>
      </w:r>
      <w:r>
        <w:rPr>
          <w:rFonts w:hint="eastAsia"/>
          <w:lang w:val="en-US" w:eastAsia="zh-CN"/>
        </w:rPr>
        <w:t>主任</w:t>
      </w:r>
      <w:r>
        <w:rPr>
          <w:rFonts w:hint="eastAsia"/>
          <w:lang w:eastAsia="zh-CN"/>
        </w:rPr>
        <w:t>，</w:t>
      </w:r>
      <w:r>
        <w:rPr>
          <w:rFonts w:hint="eastAsia"/>
          <w:lang w:val="en-US" w:eastAsia="zh-CN"/>
        </w:rPr>
        <w:t>市</w:t>
      </w:r>
      <w:r>
        <w:rPr>
          <w:rFonts w:hint="eastAsia"/>
        </w:rPr>
        <w:t>人武部</w:t>
      </w:r>
      <w:r>
        <w:rPr>
          <w:rFonts w:hint="eastAsia"/>
          <w:lang w:val="en-US" w:eastAsia="zh-CN"/>
        </w:rPr>
        <w:t>政委、</w:t>
      </w:r>
      <w:r>
        <w:rPr>
          <w:rFonts w:hint="eastAsia"/>
          <w:lang w:eastAsia="zh-CN"/>
        </w:rPr>
        <w:t>市人民政府</w:t>
      </w:r>
      <w:r>
        <w:rPr>
          <w:rFonts w:hint="eastAsia"/>
          <w:lang w:val="en-US" w:eastAsia="zh-CN"/>
        </w:rPr>
        <w:t>副市长等</w:t>
      </w:r>
      <w:r>
        <w:rPr>
          <w:rFonts w:hint="eastAsia"/>
          <w:lang w:eastAsia="zh-CN"/>
        </w:rPr>
        <w:t>相关领导任副</w:t>
      </w:r>
      <w:r>
        <w:rPr>
          <w:rFonts w:hint="eastAsia"/>
          <w:lang w:val="en-US" w:eastAsia="zh-CN"/>
        </w:rPr>
        <w:t>主任</w:t>
      </w:r>
      <w:r>
        <w:rPr>
          <w:rFonts w:hint="eastAsia"/>
          <w:lang w:eastAsia="zh-CN"/>
        </w:rPr>
        <w:t>，市纪委监委、市委办公室、市委组织部、市委宣传部、市委统战部、</w:t>
      </w:r>
      <w:r>
        <w:rPr>
          <w:rFonts w:hint="eastAsia"/>
          <w:lang w:val="en-US" w:eastAsia="zh-CN"/>
        </w:rPr>
        <w:t>市人武部、</w:t>
      </w:r>
      <w:r>
        <w:rPr>
          <w:rFonts w:hint="eastAsia"/>
          <w:lang w:eastAsia="zh-CN"/>
        </w:rPr>
        <w:t>市委政法委、市人民政府办公室、市发展改革</w:t>
      </w:r>
      <w:r>
        <w:rPr>
          <w:rFonts w:hint="eastAsia"/>
          <w:lang w:val="en-US" w:eastAsia="zh-CN"/>
        </w:rPr>
        <w:t>局</w:t>
      </w:r>
      <w:r>
        <w:rPr>
          <w:rFonts w:hint="eastAsia"/>
          <w:lang w:eastAsia="zh-CN"/>
        </w:rPr>
        <w:t>、市教育局、市科技工信局、市公安局、市民政局、市司法局、市财政局、市人力资源社会保障局、市自然资源局、市住房城乡建设局、市交通运输局、市水利局、市农业农村局、市商务局、市</w:t>
      </w:r>
      <w:r>
        <w:rPr>
          <w:rFonts w:hint="eastAsia"/>
          <w:lang w:val="en-US" w:eastAsia="zh-CN"/>
        </w:rPr>
        <w:t>文旅广体</w:t>
      </w:r>
      <w:r>
        <w:rPr>
          <w:rFonts w:hint="eastAsia"/>
          <w:lang w:eastAsia="zh-CN"/>
        </w:rPr>
        <w:t>局、市卫生健康</w:t>
      </w:r>
      <w:r>
        <w:rPr>
          <w:rFonts w:hint="eastAsia"/>
          <w:lang w:val="en-US" w:eastAsia="zh-CN"/>
        </w:rPr>
        <w:t>局</w:t>
      </w:r>
      <w:r>
        <w:rPr>
          <w:rFonts w:hint="eastAsia"/>
          <w:lang w:eastAsia="zh-CN"/>
        </w:rPr>
        <w:t>、</w:t>
      </w:r>
      <w:r>
        <w:rPr>
          <w:rFonts w:hint="eastAsia"/>
          <w:lang w:val="en-US" w:eastAsia="zh-CN"/>
        </w:rPr>
        <w:t>市审计局、市退役军人事务局、</w:t>
      </w:r>
      <w:r>
        <w:rPr>
          <w:rFonts w:hint="eastAsia"/>
          <w:lang w:eastAsia="zh-CN"/>
        </w:rPr>
        <w:t>市应急</w:t>
      </w:r>
      <w:r>
        <w:rPr>
          <w:rFonts w:hint="eastAsia"/>
          <w:lang w:val="en-US" w:eastAsia="zh-CN"/>
        </w:rPr>
        <w:t>管理</w:t>
      </w:r>
      <w:r>
        <w:rPr>
          <w:rFonts w:hint="eastAsia"/>
          <w:lang w:eastAsia="zh-CN"/>
        </w:rPr>
        <w:t>局、市林业局、市市场</w:t>
      </w:r>
      <w:r>
        <w:rPr>
          <w:rFonts w:hint="eastAsia"/>
          <w:lang w:val="en-US" w:eastAsia="zh-CN"/>
        </w:rPr>
        <w:t>监管</w:t>
      </w:r>
      <w:r>
        <w:rPr>
          <w:rFonts w:hint="eastAsia"/>
          <w:lang w:eastAsia="zh-CN"/>
        </w:rPr>
        <w:t>局、</w:t>
      </w:r>
      <w:r>
        <w:rPr>
          <w:rFonts w:hint="eastAsia"/>
          <w:lang w:val="en-US" w:eastAsia="zh-CN"/>
        </w:rPr>
        <w:t>市统计局、</w:t>
      </w:r>
      <w:r>
        <w:rPr>
          <w:rFonts w:hint="eastAsia"/>
          <w:lang w:eastAsia="zh-CN"/>
        </w:rPr>
        <w:t>市城管执法局、市总工会、市委网信办、市政府</w:t>
      </w:r>
      <w:r>
        <w:rPr>
          <w:rFonts w:hint="eastAsia"/>
          <w:lang w:val="en-US" w:eastAsia="zh-CN"/>
        </w:rPr>
        <w:t>金</w:t>
      </w:r>
      <w:r>
        <w:rPr>
          <w:rFonts w:hint="eastAsia"/>
          <w:lang w:eastAsia="zh-CN"/>
        </w:rPr>
        <w:t>融办、生态环境</w:t>
      </w:r>
      <w:r>
        <w:rPr>
          <w:rFonts w:hint="eastAsia"/>
          <w:lang w:val="en-US" w:eastAsia="zh-CN"/>
        </w:rPr>
        <w:t>湘乡分局</w:t>
      </w:r>
      <w:r>
        <w:rPr>
          <w:rFonts w:hint="eastAsia"/>
          <w:lang w:eastAsia="zh-CN"/>
        </w:rPr>
        <w:t>、</w:t>
      </w:r>
      <w:r>
        <w:rPr>
          <w:rFonts w:hint="eastAsia"/>
          <w:lang w:val="en-US" w:eastAsia="zh-CN"/>
        </w:rPr>
        <w:t>市机关事务中心、市行政审批局、</w:t>
      </w:r>
      <w:r>
        <w:rPr>
          <w:rFonts w:hint="eastAsia"/>
          <w:lang w:eastAsia="zh-CN"/>
        </w:rPr>
        <w:t>团市委、市妇联、</w:t>
      </w:r>
      <w:r>
        <w:rPr>
          <w:rFonts w:hint="eastAsia"/>
          <w:lang w:val="en-US" w:eastAsia="zh-CN"/>
        </w:rPr>
        <w:t>市创新发展研究中心、市融媒体中心、</w:t>
      </w:r>
      <w:r>
        <w:rPr>
          <w:rFonts w:hint="eastAsia"/>
          <w:lang w:eastAsia="zh-CN"/>
        </w:rPr>
        <w:t>市供销社、市红十字会、市气象局、</w:t>
      </w:r>
      <w:r>
        <w:rPr>
          <w:rFonts w:hint="eastAsia"/>
          <w:lang w:val="en-US" w:eastAsia="zh-CN"/>
        </w:rPr>
        <w:t>市水文局、市公安局交警大队、市消防救援大队、武警中队、省高警局湘乡大队、国网湘乡市供电公司、中石化湘乡分公司、中国</w:t>
      </w:r>
      <w:r>
        <w:rPr>
          <w:rFonts w:hint="eastAsia"/>
          <w:lang w:eastAsia="zh-CN"/>
        </w:rPr>
        <w:t>人民银行</w:t>
      </w:r>
      <w:r>
        <w:rPr>
          <w:rFonts w:hint="eastAsia"/>
          <w:lang w:val="en-US" w:eastAsia="zh-CN"/>
        </w:rPr>
        <w:t>湘乡市分</w:t>
      </w:r>
      <w:r>
        <w:rPr>
          <w:rFonts w:hint="eastAsia"/>
          <w:lang w:eastAsia="zh-CN"/>
        </w:rPr>
        <w:t>行、中国移动</w:t>
      </w:r>
      <w:r>
        <w:rPr>
          <w:rFonts w:hint="eastAsia"/>
          <w:lang w:val="en-US" w:eastAsia="zh-CN"/>
        </w:rPr>
        <w:t>湖南湘乡市</w:t>
      </w:r>
      <w:r>
        <w:rPr>
          <w:rFonts w:hint="eastAsia"/>
          <w:lang w:eastAsia="zh-CN"/>
        </w:rPr>
        <w:t>分公司、中国电信</w:t>
      </w:r>
      <w:r>
        <w:rPr>
          <w:rFonts w:hint="eastAsia"/>
          <w:lang w:val="en-US" w:eastAsia="zh-CN"/>
        </w:rPr>
        <w:t>湖南湘乡市</w:t>
      </w:r>
      <w:r>
        <w:rPr>
          <w:rFonts w:hint="eastAsia"/>
          <w:lang w:eastAsia="zh-CN"/>
        </w:rPr>
        <w:t>分公司、中国联通</w:t>
      </w:r>
      <w:r>
        <w:rPr>
          <w:rFonts w:hint="eastAsia"/>
          <w:lang w:val="en-US" w:eastAsia="zh-CN"/>
        </w:rPr>
        <w:t>湖南湘乡</w:t>
      </w:r>
      <w:r>
        <w:rPr>
          <w:rFonts w:hint="eastAsia"/>
          <w:lang w:eastAsia="zh-CN"/>
        </w:rPr>
        <w:t>市分公司、</w:t>
      </w:r>
      <w:r>
        <w:rPr>
          <w:rFonts w:hint="eastAsia"/>
          <w:lang w:val="en-US" w:eastAsia="zh-CN"/>
        </w:rPr>
        <w:t>湘乡市</w:t>
      </w:r>
      <w:r>
        <w:rPr>
          <w:rFonts w:hint="eastAsia"/>
          <w:lang w:eastAsia="zh-CN"/>
        </w:rPr>
        <w:t>火车站、各</w:t>
      </w:r>
      <w:r>
        <w:rPr>
          <w:rFonts w:hint="eastAsia"/>
          <w:lang w:val="en-US" w:eastAsia="zh-CN"/>
        </w:rPr>
        <w:t>乡镇（街道）</w:t>
      </w:r>
      <w:r>
        <w:rPr>
          <w:rFonts w:hint="eastAsia"/>
          <w:lang w:eastAsia="zh-CN"/>
        </w:rPr>
        <w:t>人民政府、</w:t>
      </w:r>
      <w:r>
        <w:rPr>
          <w:rFonts w:hint="eastAsia"/>
        </w:rPr>
        <w:t>经开区</w:t>
      </w:r>
      <w:r>
        <w:rPr>
          <w:rFonts w:hint="eastAsia"/>
          <w:lang w:val="en-US" w:eastAsia="zh-CN"/>
        </w:rPr>
        <w:t>管委会、水府旅游事务中心</w:t>
      </w:r>
      <w:r>
        <w:rPr>
          <w:rFonts w:hint="eastAsia"/>
          <w:lang w:eastAsia="zh-CN"/>
        </w:rPr>
        <w:t>等承担突发事件防范处置职责的市有关部门（单位）和驻</w:t>
      </w:r>
      <w:r>
        <w:rPr>
          <w:rFonts w:hint="eastAsia"/>
          <w:lang w:val="en-US" w:eastAsia="zh-CN"/>
        </w:rPr>
        <w:t>市</w:t>
      </w:r>
      <w:r>
        <w:rPr>
          <w:rFonts w:hint="eastAsia"/>
          <w:lang w:eastAsia="zh-CN"/>
        </w:rPr>
        <w:t>相关单位主要负责人为成员。</w:t>
      </w:r>
    </w:p>
    <w:p>
      <w:pPr>
        <w:bidi w:val="0"/>
        <w:rPr>
          <w:rFonts w:hint="eastAsia"/>
          <w:lang w:eastAsia="zh-CN"/>
        </w:rPr>
      </w:pPr>
      <w:r>
        <w:rPr>
          <w:rFonts w:hint="eastAsia"/>
          <w:lang w:eastAsia="zh-CN"/>
        </w:rPr>
        <w:t>市</w:t>
      </w:r>
      <w:r>
        <w:rPr>
          <w:rFonts w:hint="eastAsia"/>
          <w:lang w:val="en-US" w:eastAsia="zh-CN"/>
        </w:rPr>
        <w:t>应急委</w:t>
      </w:r>
      <w:r>
        <w:rPr>
          <w:rFonts w:hint="eastAsia"/>
          <w:lang w:eastAsia="zh-CN"/>
        </w:rPr>
        <w:t>下设办公室（</w:t>
      </w:r>
      <w:r>
        <w:rPr>
          <w:rFonts w:hint="eastAsia"/>
        </w:rPr>
        <w:t>以下简称“</w:t>
      </w:r>
      <w:r>
        <w:rPr>
          <w:rFonts w:hint="eastAsia"/>
          <w:lang w:eastAsia="zh-CN"/>
        </w:rPr>
        <w:t>市</w:t>
      </w:r>
      <w:r>
        <w:rPr>
          <w:rFonts w:hint="eastAsia"/>
        </w:rPr>
        <w:t>应急</w:t>
      </w:r>
      <w:r>
        <w:rPr>
          <w:rFonts w:hint="eastAsia"/>
          <w:lang w:val="en-US" w:eastAsia="zh-CN"/>
        </w:rPr>
        <w:t>办</w:t>
      </w:r>
      <w:r>
        <w:rPr>
          <w:rFonts w:hint="eastAsia"/>
        </w:rPr>
        <w:t>”</w:t>
      </w:r>
      <w:r>
        <w:rPr>
          <w:rFonts w:hint="eastAsia"/>
          <w:lang w:eastAsia="zh-CN"/>
        </w:rPr>
        <w:t>），办公地点设市应急管理局，办公室主任由市应急管理局主要负责人担任，市公安局、市应急管理局、市卫生健康局分管负责人任办公室副主任。</w:t>
      </w:r>
    </w:p>
    <w:p>
      <w:pPr>
        <w:bidi w:val="0"/>
        <w:rPr>
          <w:rFonts w:hint="eastAsia"/>
          <w:lang w:eastAsia="zh-CN"/>
        </w:rPr>
      </w:pPr>
      <w:r>
        <w:rPr>
          <w:rFonts w:hint="eastAsia"/>
        </w:rPr>
        <w:t>市</w:t>
      </w:r>
      <w:r>
        <w:rPr>
          <w:rFonts w:hint="eastAsia"/>
          <w:lang w:val="en-US" w:eastAsia="zh-CN"/>
        </w:rPr>
        <w:t>应急办</w:t>
      </w:r>
      <w:r>
        <w:rPr>
          <w:rFonts w:hint="eastAsia"/>
        </w:rPr>
        <w:t>主要职责如下</w:t>
      </w:r>
      <w:r>
        <w:rPr>
          <w:rFonts w:hint="eastAsia"/>
          <w:lang w:eastAsia="zh-CN"/>
        </w:rPr>
        <w:t>：</w:t>
      </w:r>
    </w:p>
    <w:p>
      <w:pPr>
        <w:bidi w:val="0"/>
        <w:rPr>
          <w:rFonts w:hint="eastAsia"/>
          <w:lang w:eastAsia="zh-CN"/>
        </w:rPr>
      </w:pPr>
      <w:r>
        <w:rPr>
          <w:rFonts w:hint="eastAsia"/>
          <w:lang w:eastAsia="zh-CN"/>
        </w:rPr>
        <w:t>（</w:t>
      </w:r>
      <w:r>
        <w:rPr>
          <w:rFonts w:hint="eastAsia"/>
        </w:rPr>
        <w:t>1</w:t>
      </w:r>
      <w:r>
        <w:rPr>
          <w:rFonts w:hint="eastAsia"/>
          <w:lang w:eastAsia="zh-CN"/>
        </w:rPr>
        <w:t>）</w:t>
      </w:r>
      <w:r>
        <w:rPr>
          <w:rFonts w:hint="eastAsia"/>
        </w:rPr>
        <w:t>贯彻落实国、省、</w:t>
      </w:r>
      <w:r>
        <w:rPr>
          <w:rFonts w:hint="eastAsia"/>
          <w:lang w:val="en-US" w:eastAsia="zh-CN"/>
        </w:rPr>
        <w:t>湘潭</w:t>
      </w:r>
      <w:r>
        <w:rPr>
          <w:rFonts w:hint="eastAsia"/>
        </w:rPr>
        <w:t>市关于</w:t>
      </w:r>
      <w:r>
        <w:rPr>
          <w:rFonts w:hint="eastAsia"/>
          <w:lang w:val="en-US" w:eastAsia="zh-CN"/>
        </w:rPr>
        <w:t>应急管理</w:t>
      </w:r>
      <w:r>
        <w:rPr>
          <w:rFonts w:hint="eastAsia"/>
        </w:rPr>
        <w:t>工作的决策部署和市</w:t>
      </w:r>
      <w:r>
        <w:rPr>
          <w:rFonts w:hint="eastAsia"/>
          <w:lang w:val="en-US" w:eastAsia="zh-CN"/>
        </w:rPr>
        <w:t>应急委</w:t>
      </w:r>
      <w:r>
        <w:rPr>
          <w:rFonts w:hint="eastAsia"/>
        </w:rPr>
        <w:t>的工作要求，督查落实市</w:t>
      </w:r>
      <w:r>
        <w:rPr>
          <w:rFonts w:hint="eastAsia"/>
          <w:lang w:val="en-US" w:eastAsia="zh-CN"/>
        </w:rPr>
        <w:t>应急委</w:t>
      </w:r>
      <w:r>
        <w:rPr>
          <w:rFonts w:hint="eastAsia"/>
        </w:rPr>
        <w:t>议定事项和工作安排</w:t>
      </w:r>
      <w:r>
        <w:rPr>
          <w:rFonts w:hint="eastAsia"/>
          <w:lang w:eastAsia="zh-CN"/>
        </w:rPr>
        <w:t>；</w:t>
      </w:r>
    </w:p>
    <w:p>
      <w:pPr>
        <w:bidi w:val="0"/>
        <w:rPr>
          <w:rFonts w:hint="eastAsia"/>
          <w:lang w:eastAsia="zh-CN"/>
        </w:rPr>
      </w:pPr>
      <w:r>
        <w:rPr>
          <w:rFonts w:hint="eastAsia"/>
          <w:lang w:eastAsia="zh-CN"/>
        </w:rPr>
        <w:t>（</w:t>
      </w:r>
      <w:r>
        <w:rPr>
          <w:rFonts w:hint="eastAsia"/>
        </w:rPr>
        <w:t>2</w:t>
      </w:r>
      <w:r>
        <w:rPr>
          <w:rFonts w:hint="eastAsia"/>
          <w:lang w:eastAsia="zh-CN"/>
        </w:rPr>
        <w:t>）</w:t>
      </w:r>
      <w:r>
        <w:rPr>
          <w:rFonts w:hint="eastAsia"/>
        </w:rPr>
        <w:t>负责市</w:t>
      </w:r>
      <w:r>
        <w:rPr>
          <w:rFonts w:hint="eastAsia"/>
          <w:lang w:val="en-US" w:eastAsia="zh-CN"/>
        </w:rPr>
        <w:t>应急委</w:t>
      </w:r>
      <w:r>
        <w:rPr>
          <w:rFonts w:hint="eastAsia"/>
        </w:rPr>
        <w:t>日常工作，履行值守应急、信息汇总和综合协调职责</w:t>
      </w:r>
      <w:r>
        <w:rPr>
          <w:rFonts w:hint="eastAsia"/>
          <w:lang w:eastAsia="zh-CN"/>
        </w:rPr>
        <w:t>，</w:t>
      </w:r>
      <w:r>
        <w:rPr>
          <w:rFonts w:hint="eastAsia"/>
        </w:rPr>
        <w:t>发挥运转枢纽作用</w:t>
      </w:r>
      <w:r>
        <w:rPr>
          <w:rFonts w:hint="eastAsia"/>
          <w:lang w:eastAsia="zh-CN"/>
        </w:rPr>
        <w:t>；</w:t>
      </w:r>
    </w:p>
    <w:p>
      <w:pPr>
        <w:bidi w:val="0"/>
        <w:rPr>
          <w:rFonts w:hint="eastAsia"/>
          <w:lang w:eastAsia="zh-CN"/>
        </w:rPr>
      </w:pPr>
      <w:r>
        <w:rPr>
          <w:rFonts w:hint="eastAsia"/>
          <w:lang w:eastAsia="zh-CN"/>
        </w:rPr>
        <w:t>（</w:t>
      </w:r>
      <w:r>
        <w:rPr>
          <w:rFonts w:hint="eastAsia"/>
        </w:rPr>
        <w:t>3</w:t>
      </w:r>
      <w:r>
        <w:rPr>
          <w:rFonts w:hint="eastAsia"/>
          <w:lang w:eastAsia="zh-CN"/>
        </w:rPr>
        <w:t>）</w:t>
      </w:r>
      <w:r>
        <w:rPr>
          <w:rFonts w:hint="eastAsia"/>
        </w:rPr>
        <w:t>承办市人民政府应急管理的专题会议</w:t>
      </w:r>
      <w:r>
        <w:rPr>
          <w:rFonts w:hint="eastAsia"/>
          <w:lang w:eastAsia="zh-CN"/>
        </w:rPr>
        <w:t>，</w:t>
      </w:r>
      <w:r>
        <w:rPr>
          <w:rFonts w:hint="eastAsia"/>
        </w:rPr>
        <w:t>督促落实市人民政府有关应急管理决定事项和市人民政府领导有关应急管理批示、指示精神</w:t>
      </w:r>
      <w:r>
        <w:rPr>
          <w:rFonts w:hint="eastAsia"/>
          <w:lang w:eastAsia="zh-CN"/>
        </w:rPr>
        <w:t>；</w:t>
      </w:r>
    </w:p>
    <w:p>
      <w:pPr>
        <w:bidi w:val="0"/>
        <w:rPr>
          <w:rFonts w:hint="eastAsia"/>
          <w:lang w:eastAsia="zh-CN"/>
        </w:rPr>
      </w:pPr>
      <w:r>
        <w:rPr>
          <w:rFonts w:hint="eastAsia"/>
          <w:lang w:eastAsia="zh-CN"/>
        </w:rPr>
        <w:t>（</w:t>
      </w:r>
      <w:r>
        <w:rPr>
          <w:rFonts w:hint="eastAsia"/>
        </w:rPr>
        <w:t>4</w:t>
      </w:r>
      <w:r>
        <w:rPr>
          <w:rFonts w:hint="eastAsia"/>
          <w:lang w:eastAsia="zh-CN"/>
        </w:rPr>
        <w:t>）</w:t>
      </w:r>
      <w:r>
        <w:rPr>
          <w:rFonts w:hint="eastAsia"/>
        </w:rPr>
        <w:t>组织编制、修订市</w:t>
      </w:r>
      <w:r>
        <w:rPr>
          <w:rFonts w:hint="eastAsia"/>
          <w:lang w:val="en-US" w:eastAsia="zh-CN"/>
        </w:rPr>
        <w:t>突发事件</w:t>
      </w:r>
      <w:r>
        <w:rPr>
          <w:rFonts w:hint="eastAsia"/>
        </w:rPr>
        <w:t>总体应急预案</w:t>
      </w:r>
      <w:r>
        <w:rPr>
          <w:rFonts w:hint="eastAsia"/>
          <w:lang w:eastAsia="zh-CN"/>
        </w:rPr>
        <w:t>，</w:t>
      </w:r>
      <w:r>
        <w:rPr>
          <w:rFonts w:hint="eastAsia"/>
          <w:lang w:val="en-US" w:eastAsia="zh-CN"/>
        </w:rPr>
        <w:t>督查各成员单位制定完善应急预案</w:t>
      </w:r>
      <w:r>
        <w:rPr>
          <w:rFonts w:hint="eastAsia"/>
          <w:lang w:eastAsia="zh-CN"/>
        </w:rPr>
        <w:t>；</w:t>
      </w:r>
    </w:p>
    <w:p>
      <w:pPr>
        <w:bidi w:val="0"/>
        <w:outlineLvl w:val="3"/>
        <w:rPr>
          <w:rFonts w:hint="eastAsia"/>
          <w:lang w:eastAsia="zh-CN"/>
        </w:rPr>
      </w:pPr>
      <w:r>
        <w:rPr>
          <w:rFonts w:hint="eastAsia"/>
          <w:lang w:eastAsia="zh-CN"/>
        </w:rPr>
        <w:t>（</w:t>
      </w:r>
      <w:r>
        <w:rPr>
          <w:rFonts w:hint="eastAsia"/>
        </w:rPr>
        <w:t>5</w:t>
      </w:r>
      <w:r>
        <w:rPr>
          <w:rFonts w:hint="eastAsia"/>
          <w:lang w:eastAsia="zh-CN"/>
        </w:rPr>
        <w:t>）</w:t>
      </w:r>
      <w:r>
        <w:rPr>
          <w:rFonts w:hint="eastAsia"/>
          <w:lang w:val="en-US" w:eastAsia="zh-CN"/>
        </w:rPr>
        <w:t>参与</w:t>
      </w:r>
      <w:r>
        <w:rPr>
          <w:rFonts w:hint="eastAsia"/>
        </w:rPr>
        <w:t>突发事件的预防预警以及突发事件的应急</w:t>
      </w:r>
      <w:r>
        <w:rPr>
          <w:rFonts w:hint="eastAsia"/>
          <w:lang w:val="en-US" w:eastAsia="zh-CN"/>
        </w:rPr>
        <w:t>处置</w:t>
      </w:r>
      <w:r>
        <w:rPr>
          <w:rFonts w:hint="eastAsia"/>
        </w:rPr>
        <w:t>工作</w:t>
      </w:r>
      <w:r>
        <w:rPr>
          <w:rFonts w:hint="eastAsia"/>
          <w:lang w:eastAsia="zh-CN"/>
        </w:rPr>
        <w:t>；</w:t>
      </w:r>
    </w:p>
    <w:p>
      <w:pPr>
        <w:bidi w:val="0"/>
        <w:rPr>
          <w:rFonts w:hint="eastAsia"/>
          <w:lang w:eastAsia="zh-CN"/>
        </w:rPr>
      </w:pPr>
      <w:r>
        <w:rPr>
          <w:rFonts w:hint="eastAsia"/>
          <w:lang w:eastAsia="zh-CN"/>
        </w:rPr>
        <w:t>（</w:t>
      </w:r>
      <w:r>
        <w:rPr>
          <w:rFonts w:hint="eastAsia"/>
        </w:rPr>
        <w:t>6</w:t>
      </w:r>
      <w:r>
        <w:rPr>
          <w:rFonts w:hint="eastAsia"/>
          <w:lang w:eastAsia="zh-CN"/>
        </w:rPr>
        <w:t>）</w:t>
      </w:r>
      <w:r>
        <w:rPr>
          <w:rFonts w:hint="eastAsia"/>
        </w:rPr>
        <w:t>协调专项指挥部、市</w:t>
      </w:r>
      <w:r>
        <w:rPr>
          <w:rFonts w:hint="eastAsia"/>
          <w:lang w:val="en-US" w:eastAsia="zh-CN"/>
        </w:rPr>
        <w:t>应急委</w:t>
      </w:r>
      <w:r>
        <w:rPr>
          <w:rFonts w:hint="eastAsia"/>
        </w:rPr>
        <w:t>成员单位、</w:t>
      </w:r>
      <w:r>
        <w:rPr>
          <w:rFonts w:hint="eastAsia"/>
          <w:lang w:val="en-US" w:eastAsia="zh-CN"/>
        </w:rPr>
        <w:t>应急</w:t>
      </w:r>
      <w:r>
        <w:rPr>
          <w:rFonts w:hint="eastAsia"/>
        </w:rPr>
        <w:t>救援队伍、</w:t>
      </w:r>
      <w:r>
        <w:rPr>
          <w:rFonts w:hint="eastAsia"/>
          <w:lang w:val="en-US" w:eastAsia="zh-CN"/>
        </w:rPr>
        <w:t>武警中队</w:t>
      </w:r>
      <w:r>
        <w:rPr>
          <w:rFonts w:hint="eastAsia"/>
        </w:rPr>
        <w:t>和民兵预备役</w:t>
      </w:r>
      <w:r>
        <w:rPr>
          <w:rFonts w:hint="eastAsia"/>
          <w:lang w:val="en-US" w:eastAsia="zh-CN"/>
        </w:rPr>
        <w:t>等</w:t>
      </w:r>
      <w:r>
        <w:rPr>
          <w:rFonts w:hint="eastAsia"/>
        </w:rPr>
        <w:t>参与应急处置工作</w:t>
      </w:r>
      <w:r>
        <w:rPr>
          <w:rFonts w:hint="eastAsia"/>
          <w:lang w:eastAsia="zh-CN"/>
        </w:rPr>
        <w:t>：</w:t>
      </w:r>
    </w:p>
    <w:p>
      <w:pPr>
        <w:bidi w:val="0"/>
        <w:outlineLvl w:val="3"/>
        <w:rPr>
          <w:rFonts w:hint="eastAsia"/>
        </w:rPr>
      </w:pPr>
      <w:r>
        <w:rPr>
          <w:rFonts w:hint="eastAsia"/>
          <w:lang w:eastAsia="zh-CN"/>
        </w:rPr>
        <w:t>（</w:t>
      </w:r>
      <w:r>
        <w:rPr>
          <w:rFonts w:hint="eastAsia"/>
          <w:lang w:val="en-US" w:eastAsia="zh-CN"/>
        </w:rPr>
        <w:t>7）</w:t>
      </w:r>
      <w:r>
        <w:rPr>
          <w:rFonts w:hint="eastAsia"/>
        </w:rPr>
        <w:t>完成</w:t>
      </w:r>
      <w:r>
        <w:rPr>
          <w:rFonts w:hint="eastAsia"/>
          <w:lang w:val="en-US" w:eastAsia="zh-CN"/>
        </w:rPr>
        <w:t>上级应急管理部门</w:t>
      </w:r>
      <w:r>
        <w:rPr>
          <w:rFonts w:hint="eastAsia"/>
        </w:rPr>
        <w:t>交办的其他工作。</w:t>
      </w:r>
    </w:p>
    <w:p>
      <w:pPr>
        <w:pStyle w:val="4"/>
        <w:bidi w:val="0"/>
        <w:outlineLvl w:val="2"/>
        <w:rPr>
          <w:rFonts w:hint="eastAsia"/>
          <w:lang w:eastAsia="zh-CN"/>
        </w:rPr>
      </w:pPr>
      <w:bookmarkStart w:id="25" w:name="_Toc14975"/>
      <w:bookmarkStart w:id="26" w:name="_Toc4556"/>
      <w:r>
        <w:rPr>
          <w:rFonts w:hint="eastAsia"/>
          <w:lang w:eastAsia="zh-CN"/>
        </w:rPr>
        <w:t>2.2 应急救援专项指挥部</w:t>
      </w:r>
      <w:bookmarkEnd w:id="25"/>
      <w:bookmarkEnd w:id="26"/>
    </w:p>
    <w:p>
      <w:pPr>
        <w:bidi w:val="0"/>
        <w:rPr>
          <w:rFonts w:hint="eastAsia"/>
          <w:lang w:eastAsia="zh-CN"/>
        </w:rPr>
      </w:pPr>
      <w:r>
        <w:rPr>
          <w:rFonts w:hint="eastAsia"/>
          <w:lang w:eastAsia="zh-CN"/>
        </w:rPr>
        <w:t>依据市级突发事件专项应急预案，市应急</w:t>
      </w:r>
      <w:r>
        <w:rPr>
          <w:rFonts w:hint="eastAsia"/>
          <w:lang w:val="en-US" w:eastAsia="zh-CN"/>
        </w:rPr>
        <w:t>委</w:t>
      </w:r>
      <w:r>
        <w:rPr>
          <w:rFonts w:hint="eastAsia"/>
          <w:lang w:eastAsia="zh-CN"/>
        </w:rPr>
        <w:t>成立各类突发事件应急救援专项指挥部（以下简称专项指挥部），负责指挥协调相关类别突发事件的应对工作，一般下设办事机构，明确成员单位及职责。</w:t>
      </w:r>
    </w:p>
    <w:p>
      <w:pPr>
        <w:bidi w:val="0"/>
        <w:rPr>
          <w:rFonts w:hint="eastAsia"/>
          <w:lang w:eastAsia="zh-CN"/>
        </w:rPr>
      </w:pPr>
      <w:r>
        <w:rPr>
          <w:rFonts w:hint="eastAsia"/>
          <w:lang w:eastAsia="zh-CN"/>
        </w:rPr>
        <w:t>专项指挥部一般由市人民政府分管副市长任指挥长，市人民政府分管副</w:t>
      </w:r>
      <w:r>
        <w:rPr>
          <w:rFonts w:hint="eastAsia"/>
          <w:lang w:val="en-US" w:eastAsia="zh-CN"/>
        </w:rPr>
        <w:t>主任</w:t>
      </w:r>
      <w:r>
        <w:rPr>
          <w:rFonts w:hint="eastAsia"/>
          <w:lang w:eastAsia="zh-CN"/>
        </w:rPr>
        <w:t>、市专项应急管理工作牵头部门主要负责人任副指挥长，</w:t>
      </w:r>
      <w:r>
        <w:rPr>
          <w:rFonts w:hint="eastAsia"/>
          <w:lang w:val="en-US" w:eastAsia="zh-CN"/>
        </w:rPr>
        <w:t>乡镇（街道）</w:t>
      </w:r>
      <w:r>
        <w:rPr>
          <w:rFonts w:hint="eastAsia"/>
          <w:lang w:eastAsia="zh-CN"/>
        </w:rPr>
        <w:t>、</w:t>
      </w:r>
      <w:r>
        <w:rPr>
          <w:rFonts w:hint="eastAsia"/>
          <w:lang w:val="en-US" w:eastAsia="zh-CN"/>
        </w:rPr>
        <w:t>经开区</w:t>
      </w:r>
      <w:r>
        <w:rPr>
          <w:rFonts w:hint="eastAsia"/>
          <w:lang w:eastAsia="zh-CN"/>
        </w:rPr>
        <w:t>管委会和市直有关部门（单位）分管负责人为成员。</w:t>
      </w:r>
    </w:p>
    <w:p>
      <w:pPr>
        <w:bidi w:val="0"/>
        <w:rPr>
          <w:rFonts w:hint="eastAsia"/>
          <w:lang w:val="en-US" w:eastAsia="zh-CN"/>
        </w:rPr>
      </w:pPr>
      <w:r>
        <w:rPr>
          <w:rFonts w:hint="eastAsia"/>
          <w:lang w:val="en-US" w:eastAsia="zh-CN"/>
        </w:rPr>
        <w:t>专</w:t>
      </w:r>
      <w:r>
        <w:rPr>
          <w:rFonts w:hint="eastAsia"/>
          <w:lang w:eastAsia="zh-CN"/>
        </w:rPr>
        <w:t>项指挥部的主要职责是领导和</w:t>
      </w:r>
      <w:r>
        <w:rPr>
          <w:rFonts w:hint="eastAsia"/>
          <w:lang w:val="en-US" w:eastAsia="zh-CN"/>
        </w:rPr>
        <w:t>指</w:t>
      </w:r>
      <w:r>
        <w:rPr>
          <w:rFonts w:hint="eastAsia"/>
          <w:lang w:eastAsia="zh-CN"/>
        </w:rPr>
        <w:t>挥全市相应</w:t>
      </w:r>
      <w:r>
        <w:rPr>
          <w:rFonts w:hint="eastAsia"/>
          <w:lang w:val="en-US" w:eastAsia="zh-CN"/>
        </w:rPr>
        <w:t>专项应急管理工作。</w:t>
      </w:r>
    </w:p>
    <w:p>
      <w:pPr>
        <w:bidi w:val="0"/>
        <w:rPr>
          <w:rFonts w:hint="eastAsia"/>
          <w:lang w:eastAsia="zh-CN"/>
        </w:rPr>
      </w:pPr>
      <w:r>
        <w:rPr>
          <w:rFonts w:hint="eastAsia"/>
          <w:lang w:val="en-US" w:eastAsia="zh-CN"/>
        </w:rPr>
        <w:t>专</w:t>
      </w:r>
      <w:r>
        <w:rPr>
          <w:rFonts w:hint="eastAsia"/>
          <w:lang w:eastAsia="zh-CN"/>
        </w:rPr>
        <w:t>项指挥部</w:t>
      </w:r>
      <w:r>
        <w:rPr>
          <w:rFonts w:hint="eastAsia"/>
        </w:rPr>
        <w:t>主要职责如下</w:t>
      </w:r>
      <w:r>
        <w:rPr>
          <w:rFonts w:hint="eastAsia"/>
          <w:lang w:eastAsia="zh-CN"/>
        </w:rPr>
        <w:t>：</w:t>
      </w:r>
    </w:p>
    <w:p>
      <w:pPr>
        <w:bidi w:val="0"/>
        <w:rPr>
          <w:rFonts w:hint="eastAsia"/>
          <w:lang w:eastAsia="zh-CN"/>
        </w:rPr>
      </w:pPr>
      <w:r>
        <w:rPr>
          <w:rFonts w:hint="eastAsia"/>
          <w:lang w:eastAsia="zh-CN"/>
        </w:rPr>
        <w:t>（</w:t>
      </w:r>
      <w:r>
        <w:rPr>
          <w:rFonts w:hint="eastAsia"/>
          <w:lang w:val="en-US" w:eastAsia="zh-CN"/>
        </w:rPr>
        <w:t>1）</w:t>
      </w:r>
      <w:r>
        <w:rPr>
          <w:rFonts w:hint="eastAsia"/>
        </w:rPr>
        <w:t>履行应急救援职责，主要负责健全应急救援</w:t>
      </w:r>
      <w:r>
        <w:rPr>
          <w:rFonts w:hint="eastAsia"/>
          <w:lang w:val="en-US" w:eastAsia="zh-CN"/>
        </w:rPr>
        <w:t>专项</w:t>
      </w:r>
      <w:r>
        <w:rPr>
          <w:rFonts w:hint="eastAsia"/>
        </w:rPr>
        <w:t>指挥组织机构，完善组织体系</w:t>
      </w:r>
      <w:r>
        <w:rPr>
          <w:rFonts w:hint="eastAsia"/>
          <w:lang w:eastAsia="zh-CN"/>
        </w:rPr>
        <w:t>；</w:t>
      </w:r>
    </w:p>
    <w:p>
      <w:pPr>
        <w:bidi w:val="0"/>
        <w:rPr>
          <w:rFonts w:hint="eastAsia"/>
          <w:lang w:eastAsia="zh-CN"/>
        </w:rPr>
      </w:pPr>
      <w:r>
        <w:rPr>
          <w:rFonts w:hint="eastAsia"/>
          <w:lang w:val="en-US" w:eastAsia="zh-CN"/>
        </w:rPr>
        <w:t>（2）</w:t>
      </w:r>
      <w:r>
        <w:rPr>
          <w:rFonts w:hint="eastAsia"/>
          <w:lang w:eastAsia="zh-CN"/>
        </w:rPr>
        <w:t>在市</w:t>
      </w:r>
      <w:r>
        <w:rPr>
          <w:rFonts w:hint="eastAsia"/>
          <w:lang w:val="en-US" w:eastAsia="zh-CN"/>
        </w:rPr>
        <w:t>应急委</w:t>
      </w:r>
      <w:r>
        <w:rPr>
          <w:rFonts w:hint="eastAsia"/>
          <w:lang w:eastAsia="zh-CN"/>
        </w:rPr>
        <w:t>的领导、指挥下，</w:t>
      </w:r>
      <w:r>
        <w:rPr>
          <w:rFonts w:hint="eastAsia"/>
        </w:rPr>
        <w:t>根据应急</w:t>
      </w:r>
      <w:r>
        <w:rPr>
          <w:rFonts w:hint="eastAsia"/>
          <w:lang w:val="en-US" w:eastAsia="zh-CN"/>
        </w:rPr>
        <w:t>救援</w:t>
      </w:r>
      <w:r>
        <w:rPr>
          <w:rFonts w:hint="eastAsia"/>
        </w:rPr>
        <w:t>需要及时调度、指挥相关力量进行救援处置</w:t>
      </w:r>
      <w:r>
        <w:rPr>
          <w:rFonts w:hint="eastAsia"/>
          <w:lang w:eastAsia="zh-CN"/>
        </w:rPr>
        <w:t>；</w:t>
      </w:r>
    </w:p>
    <w:p>
      <w:pPr>
        <w:bidi w:val="0"/>
        <w:rPr>
          <w:rFonts w:hint="eastAsia"/>
          <w:lang w:eastAsia="zh-CN"/>
        </w:rPr>
      </w:pPr>
      <w:r>
        <w:rPr>
          <w:rFonts w:hint="eastAsia"/>
          <w:lang w:val="en-US" w:eastAsia="zh-CN"/>
        </w:rPr>
        <w:t>（3）组织指导、制定完善</w:t>
      </w:r>
      <w:r>
        <w:rPr>
          <w:rFonts w:hint="eastAsia"/>
          <w:lang w:eastAsia="zh-CN"/>
        </w:rPr>
        <w:t>市相关专项突发事件应急预案，</w:t>
      </w:r>
      <w:r>
        <w:rPr>
          <w:rFonts w:hint="eastAsia"/>
        </w:rPr>
        <w:t>加强</w:t>
      </w:r>
      <w:r>
        <w:rPr>
          <w:rFonts w:hint="eastAsia"/>
          <w:lang w:val="en-US" w:eastAsia="zh-CN"/>
        </w:rPr>
        <w:t>专项</w:t>
      </w:r>
      <w:r>
        <w:rPr>
          <w:rFonts w:hint="eastAsia"/>
        </w:rPr>
        <w:t>应急救援队伍的</w:t>
      </w:r>
      <w:r>
        <w:rPr>
          <w:rFonts w:hint="eastAsia"/>
          <w:lang w:val="en-US" w:eastAsia="zh-CN"/>
        </w:rPr>
        <w:t>教育、</w:t>
      </w:r>
      <w:r>
        <w:rPr>
          <w:rFonts w:hint="eastAsia"/>
        </w:rPr>
        <w:t>培训、管理</w:t>
      </w:r>
      <w:r>
        <w:rPr>
          <w:rFonts w:hint="eastAsia"/>
          <w:lang w:eastAsia="zh-CN"/>
        </w:rPr>
        <w:t>；</w:t>
      </w:r>
    </w:p>
    <w:p>
      <w:pPr>
        <w:bidi w:val="0"/>
        <w:rPr>
          <w:rFonts w:hint="eastAsia"/>
          <w:lang w:eastAsia="zh-CN"/>
        </w:rPr>
      </w:pPr>
      <w:r>
        <w:rPr>
          <w:rFonts w:hint="eastAsia"/>
          <w:lang w:eastAsia="zh-CN"/>
        </w:rPr>
        <w:t>（</w:t>
      </w:r>
      <w:r>
        <w:rPr>
          <w:rFonts w:hint="eastAsia"/>
          <w:lang w:val="en-US" w:eastAsia="zh-CN"/>
        </w:rPr>
        <w:t>4</w:t>
      </w:r>
      <w:r>
        <w:rPr>
          <w:rFonts w:hint="eastAsia"/>
          <w:lang w:eastAsia="zh-CN"/>
        </w:rPr>
        <w:t>）指导、督查</w:t>
      </w:r>
      <w:r>
        <w:rPr>
          <w:rFonts w:hint="eastAsia"/>
          <w:lang w:val="en-US" w:eastAsia="zh-CN"/>
        </w:rPr>
        <w:t>乡镇（街道）</w:t>
      </w:r>
      <w:r>
        <w:rPr>
          <w:rFonts w:hint="eastAsia"/>
          <w:lang w:eastAsia="zh-CN"/>
        </w:rPr>
        <w:t>、</w:t>
      </w:r>
      <w:r>
        <w:rPr>
          <w:rFonts w:hint="eastAsia"/>
          <w:lang w:val="en-US" w:eastAsia="zh-CN"/>
        </w:rPr>
        <w:t>经开区</w:t>
      </w:r>
      <w:r>
        <w:rPr>
          <w:rFonts w:hint="eastAsia"/>
          <w:lang w:eastAsia="zh-CN"/>
        </w:rPr>
        <w:t>管委会专项突发事件应急管理工作；</w:t>
      </w:r>
    </w:p>
    <w:p>
      <w:pPr>
        <w:bidi w:val="0"/>
        <w:outlineLvl w:val="3"/>
        <w:rPr>
          <w:rFonts w:hint="eastAsia"/>
        </w:rPr>
      </w:pPr>
      <w:r>
        <w:rPr>
          <w:rFonts w:hint="eastAsia"/>
          <w:lang w:eastAsia="zh-CN"/>
        </w:rPr>
        <w:t>（</w:t>
      </w:r>
      <w:r>
        <w:rPr>
          <w:rFonts w:hint="eastAsia"/>
          <w:lang w:val="en-US" w:eastAsia="zh-CN"/>
        </w:rPr>
        <w:t>5</w:t>
      </w:r>
      <w:r>
        <w:rPr>
          <w:rFonts w:hint="eastAsia"/>
          <w:lang w:eastAsia="zh-CN"/>
        </w:rPr>
        <w:t>）承办</w:t>
      </w:r>
      <w:r>
        <w:rPr>
          <w:rFonts w:hint="eastAsia"/>
          <w:lang w:val="en-US" w:eastAsia="zh-CN"/>
        </w:rPr>
        <w:t>湘潭市应急救援总</w:t>
      </w:r>
      <w:r>
        <w:rPr>
          <w:rFonts w:hint="eastAsia"/>
          <w:lang w:eastAsia="zh-CN"/>
        </w:rPr>
        <w:t>指挥部和市</w:t>
      </w:r>
      <w:r>
        <w:rPr>
          <w:rFonts w:hint="eastAsia"/>
          <w:lang w:val="en-US" w:eastAsia="zh-CN"/>
        </w:rPr>
        <w:t>应急委</w:t>
      </w:r>
      <w:r>
        <w:rPr>
          <w:rFonts w:hint="eastAsia"/>
          <w:lang w:eastAsia="zh-CN"/>
        </w:rPr>
        <w:t>交办的其他事项。</w:t>
      </w:r>
    </w:p>
    <w:p>
      <w:pPr>
        <w:pStyle w:val="4"/>
        <w:bidi w:val="0"/>
        <w:outlineLvl w:val="2"/>
        <w:rPr>
          <w:rFonts w:hint="eastAsia"/>
        </w:rPr>
      </w:pPr>
      <w:bookmarkStart w:id="27" w:name="_Toc10873"/>
      <w:bookmarkStart w:id="28" w:name="_Toc15328"/>
      <w:r>
        <w:rPr>
          <w:rFonts w:hint="eastAsia"/>
        </w:rPr>
        <w:t xml:space="preserve">2.3 </w:t>
      </w:r>
      <w:r>
        <w:rPr>
          <w:rFonts w:hint="eastAsia"/>
          <w:lang w:val="en-US" w:eastAsia="zh-CN"/>
        </w:rPr>
        <w:t>应急救援</w:t>
      </w:r>
      <w:r>
        <w:rPr>
          <w:rFonts w:hint="eastAsia"/>
        </w:rPr>
        <w:t>现场指挥部</w:t>
      </w:r>
      <w:bookmarkEnd w:id="27"/>
      <w:bookmarkEnd w:id="28"/>
    </w:p>
    <w:p>
      <w:pPr>
        <w:bidi w:val="0"/>
        <w:rPr>
          <w:rFonts w:hint="eastAsia"/>
        </w:rPr>
      </w:pPr>
      <w:r>
        <w:rPr>
          <w:rFonts w:hint="eastAsia"/>
        </w:rPr>
        <w:t>突发事件发生后，负责组织处理突发事件的人民政府视情设立由本级人民政府、相关部门</w:t>
      </w:r>
      <w:r>
        <w:rPr>
          <w:rFonts w:hint="eastAsia"/>
          <w:lang w:eastAsia="zh-CN"/>
        </w:rPr>
        <w:t>（</w:t>
      </w:r>
      <w:r>
        <w:rPr>
          <w:rFonts w:hint="eastAsia"/>
        </w:rPr>
        <w:t>单位</w:t>
      </w:r>
      <w:r>
        <w:rPr>
          <w:rFonts w:hint="eastAsia"/>
          <w:lang w:eastAsia="zh-CN"/>
        </w:rPr>
        <w:t>）</w:t>
      </w:r>
      <w:r>
        <w:rPr>
          <w:rFonts w:hint="eastAsia"/>
        </w:rPr>
        <w:t>负责人组成的应急救援现场指挥部</w:t>
      </w:r>
      <w:r>
        <w:rPr>
          <w:rFonts w:hint="eastAsia"/>
          <w:lang w:eastAsia="zh-CN"/>
        </w:rPr>
        <w:t>（</w:t>
      </w:r>
      <w:r>
        <w:rPr>
          <w:rFonts w:hint="eastAsia"/>
        </w:rPr>
        <w:t>必要时由市</w:t>
      </w:r>
      <w:r>
        <w:rPr>
          <w:rFonts w:hint="eastAsia"/>
          <w:lang w:val="en-US" w:eastAsia="zh-CN"/>
        </w:rPr>
        <w:t>应急委</w:t>
      </w:r>
      <w:r>
        <w:rPr>
          <w:rFonts w:hint="eastAsia"/>
        </w:rPr>
        <w:t>设立，以下简称现场指挥部</w:t>
      </w:r>
      <w:r>
        <w:rPr>
          <w:rFonts w:hint="eastAsia"/>
          <w:lang w:eastAsia="zh-CN"/>
        </w:rPr>
        <w:t>）</w:t>
      </w:r>
      <w:r>
        <w:rPr>
          <w:rFonts w:hint="eastAsia"/>
        </w:rPr>
        <w:t>负责组织、指挥、协调突发事件现场应急处置工作。发生</w:t>
      </w:r>
      <w:r>
        <w:rPr>
          <w:rFonts w:hint="eastAsia"/>
          <w:lang w:val="en-US" w:eastAsia="zh-CN"/>
        </w:rPr>
        <w:t>一般</w:t>
      </w:r>
      <w:r>
        <w:rPr>
          <w:rFonts w:hint="eastAsia"/>
        </w:rPr>
        <w:t>及以上突发事件后，现场指挥部指挥长由市</w:t>
      </w:r>
      <w:r>
        <w:rPr>
          <w:rFonts w:hint="eastAsia"/>
          <w:lang w:val="en-US" w:eastAsia="zh-CN"/>
        </w:rPr>
        <w:t>应急委</w:t>
      </w:r>
      <w:r>
        <w:rPr>
          <w:rFonts w:hint="eastAsia"/>
        </w:rPr>
        <w:t>负责同志担任，副指挥长由相关专项指挥部负责同志担任</w:t>
      </w:r>
      <w:r>
        <w:rPr>
          <w:rFonts w:hint="eastAsia"/>
          <w:lang w:eastAsia="zh-CN"/>
        </w:rPr>
        <w:t>，</w:t>
      </w:r>
      <w:r>
        <w:rPr>
          <w:rFonts w:hint="eastAsia"/>
        </w:rPr>
        <w:t>成员由专项指挥部相关成员单位负责人及事发地</w:t>
      </w:r>
      <w:r>
        <w:rPr>
          <w:rFonts w:hint="eastAsia"/>
          <w:lang w:val="en-US" w:eastAsia="zh-CN"/>
        </w:rPr>
        <w:t>乡镇（街道）</w:t>
      </w:r>
      <w:r>
        <w:rPr>
          <w:rFonts w:hint="eastAsia"/>
        </w:rPr>
        <w:t>党委政府负责人担任。参加突发事件应急处置的各方面应急力量要及时向</w:t>
      </w:r>
      <w:r>
        <w:rPr>
          <w:rFonts w:hint="eastAsia"/>
          <w:lang w:eastAsia="zh-CN"/>
        </w:rPr>
        <w:t>应急救援现场指挥部</w:t>
      </w:r>
      <w:r>
        <w:rPr>
          <w:rFonts w:hint="eastAsia"/>
        </w:rPr>
        <w:t>报到，接受</w:t>
      </w:r>
      <w:r>
        <w:rPr>
          <w:rFonts w:hint="eastAsia"/>
          <w:lang w:eastAsia="zh-CN"/>
        </w:rPr>
        <w:t>应急救援现场指挥部</w:t>
      </w:r>
      <w:r>
        <w:rPr>
          <w:rFonts w:hint="eastAsia"/>
        </w:rPr>
        <w:t>的统一指挥，并及时报告现场情况和处置</w:t>
      </w:r>
      <w:r>
        <w:rPr>
          <w:rFonts w:hint="eastAsia"/>
          <w:lang w:val="en-US" w:eastAsia="zh-CN"/>
        </w:rPr>
        <w:t>工作进展</w:t>
      </w:r>
      <w:r>
        <w:rPr>
          <w:rFonts w:hint="eastAsia"/>
        </w:rPr>
        <w:t>情况。</w:t>
      </w:r>
    </w:p>
    <w:p>
      <w:pPr>
        <w:bidi w:val="0"/>
        <w:rPr>
          <w:rFonts w:hint="eastAsia"/>
        </w:rPr>
      </w:pPr>
      <w:r>
        <w:rPr>
          <w:rFonts w:hint="eastAsia"/>
        </w:rPr>
        <w:t>为了有序的开展应急救援，</w:t>
      </w:r>
      <w:r>
        <w:rPr>
          <w:rFonts w:hint="eastAsia"/>
          <w:lang w:eastAsia="zh-CN"/>
        </w:rPr>
        <w:t>应急救援现场指挥部</w:t>
      </w:r>
      <w:r>
        <w:rPr>
          <w:rFonts w:hint="eastAsia"/>
          <w:lang w:val="en-US" w:eastAsia="zh-CN"/>
        </w:rPr>
        <w:t>一般</w:t>
      </w:r>
      <w:r>
        <w:rPr>
          <w:rFonts w:hint="eastAsia"/>
        </w:rPr>
        <w:t>下设综合协调</w:t>
      </w:r>
      <w:r>
        <w:rPr>
          <w:rFonts w:hint="eastAsia"/>
          <w:lang w:val="en-US" w:eastAsia="zh-CN"/>
        </w:rPr>
        <w:t>组</w:t>
      </w:r>
      <w:r>
        <w:rPr>
          <w:rFonts w:hint="eastAsia"/>
        </w:rPr>
        <w:t>、</w:t>
      </w:r>
      <w:r>
        <w:rPr>
          <w:rFonts w:hint="eastAsia"/>
          <w:lang w:val="en-US" w:eastAsia="zh-CN"/>
        </w:rPr>
        <w:t>抢险救援组</w:t>
      </w:r>
      <w:r>
        <w:rPr>
          <w:rFonts w:hint="eastAsia"/>
        </w:rPr>
        <w:t>、新闻</w:t>
      </w:r>
      <w:r>
        <w:rPr>
          <w:rFonts w:hint="eastAsia"/>
          <w:lang w:val="en-US" w:eastAsia="zh-CN"/>
        </w:rPr>
        <w:t>报道组</w:t>
      </w:r>
      <w:r>
        <w:rPr>
          <w:rFonts w:hint="eastAsia"/>
        </w:rPr>
        <w:t>、</w:t>
      </w:r>
      <w:r>
        <w:rPr>
          <w:rFonts w:hint="eastAsia"/>
          <w:lang w:val="en-US" w:eastAsia="zh-CN"/>
        </w:rPr>
        <w:t>医疗卫生组</w:t>
      </w:r>
      <w:r>
        <w:rPr>
          <w:rFonts w:hint="eastAsia"/>
        </w:rPr>
        <w:t>、</w:t>
      </w:r>
      <w:r>
        <w:rPr>
          <w:rFonts w:hint="eastAsia"/>
          <w:lang w:val="en-US" w:eastAsia="zh-CN"/>
        </w:rPr>
        <w:t>后勤保障组</w:t>
      </w:r>
      <w:r>
        <w:rPr>
          <w:rFonts w:hint="eastAsia"/>
        </w:rPr>
        <w:t>等。</w:t>
      </w:r>
    </w:p>
    <w:p>
      <w:pPr>
        <w:bidi w:val="0"/>
        <w:rPr>
          <w:rFonts w:hint="eastAsia"/>
        </w:rPr>
      </w:pPr>
      <w:r>
        <w:rPr>
          <w:rFonts w:hint="eastAsia"/>
          <w:b/>
          <w:bCs/>
        </w:rPr>
        <w:t>（1）综合协调组：</w:t>
      </w:r>
      <w:r>
        <w:rPr>
          <w:rFonts w:hint="eastAsia"/>
        </w:rPr>
        <w:t>由</w:t>
      </w:r>
      <w:r>
        <w:rPr>
          <w:rFonts w:hint="eastAsia"/>
          <w:lang w:val="en-US" w:eastAsia="zh-CN"/>
        </w:rPr>
        <w:t>市</w:t>
      </w:r>
      <w:r>
        <w:rPr>
          <w:rFonts w:hint="eastAsia"/>
        </w:rPr>
        <w:t>政府办或突发事件牵头部门为主要牵头部门，负责指挥部开展指挥会商的组织、协调、保障工作；收集、汇总、分析各组工作情况和事件信息，按规定报送信息；对向社会发布的信息进行审核</w:t>
      </w:r>
      <w:r>
        <w:rPr>
          <w:rFonts w:hint="eastAsia"/>
          <w:lang w:eastAsia="zh-CN"/>
        </w:rPr>
        <w:t>；</w:t>
      </w:r>
      <w:r>
        <w:rPr>
          <w:rFonts w:hint="eastAsia"/>
        </w:rPr>
        <w:t>承办现场指挥部各类会议；督促落实指挥部议定事项。</w:t>
      </w:r>
    </w:p>
    <w:p>
      <w:pPr>
        <w:bidi w:val="0"/>
        <w:rPr>
          <w:rFonts w:hint="eastAsia"/>
        </w:rPr>
      </w:pPr>
      <w:r>
        <w:rPr>
          <w:rFonts w:hint="eastAsia"/>
          <w:b/>
          <w:bCs/>
        </w:rPr>
        <w:t>（2）</w:t>
      </w:r>
      <w:r>
        <w:rPr>
          <w:rFonts w:hint="eastAsia"/>
          <w:b/>
          <w:bCs/>
          <w:lang w:val="en-US" w:eastAsia="zh-CN"/>
        </w:rPr>
        <w:t>抢险救援</w:t>
      </w:r>
      <w:r>
        <w:rPr>
          <w:rFonts w:hint="eastAsia"/>
          <w:b/>
          <w:bCs/>
        </w:rPr>
        <w:t>组：</w:t>
      </w:r>
      <w:r>
        <w:rPr>
          <w:rFonts w:hint="eastAsia"/>
        </w:rPr>
        <w:t>由突发事件牵头部门为主，负责组织对突发事件进行会商研判；研究拟订具体处置方案，经现场指挥长同意后组织实施；协调调度应急救援力量、专家、装备、物资等应急资源；引导、组织社会救援力量有序投入处置。</w:t>
      </w:r>
    </w:p>
    <w:p>
      <w:pPr>
        <w:bidi w:val="0"/>
        <w:rPr>
          <w:rFonts w:hint="eastAsia"/>
        </w:rPr>
      </w:pPr>
      <w:r>
        <w:rPr>
          <w:rFonts w:hint="eastAsia"/>
          <w:b/>
          <w:bCs/>
        </w:rPr>
        <w:t>（</w:t>
      </w:r>
      <w:r>
        <w:rPr>
          <w:rFonts w:hint="eastAsia"/>
          <w:b/>
          <w:bCs/>
          <w:lang w:val="en-US" w:eastAsia="zh-CN"/>
        </w:rPr>
        <w:t>3</w:t>
      </w:r>
      <w:r>
        <w:rPr>
          <w:rFonts w:hint="eastAsia"/>
          <w:b/>
          <w:bCs/>
        </w:rPr>
        <w:t>）新闻</w:t>
      </w:r>
      <w:r>
        <w:rPr>
          <w:rFonts w:hint="eastAsia"/>
          <w:b/>
          <w:bCs/>
          <w:lang w:val="en-US" w:eastAsia="zh-CN"/>
        </w:rPr>
        <w:t>报道</w:t>
      </w:r>
      <w:r>
        <w:rPr>
          <w:rFonts w:hint="eastAsia"/>
          <w:b/>
          <w:bCs/>
        </w:rPr>
        <w:t>组：</w:t>
      </w:r>
      <w:r>
        <w:rPr>
          <w:rFonts w:hint="eastAsia"/>
        </w:rPr>
        <w:t>由</w:t>
      </w:r>
      <w:r>
        <w:rPr>
          <w:rFonts w:hint="eastAsia"/>
          <w:lang w:val="en-US" w:eastAsia="zh-CN"/>
        </w:rPr>
        <w:t>市</w:t>
      </w:r>
      <w:r>
        <w:rPr>
          <w:rFonts w:hint="eastAsia"/>
        </w:rPr>
        <w:t>委宣传部、</w:t>
      </w:r>
      <w:r>
        <w:rPr>
          <w:rFonts w:hint="default" w:ascii="仿宋" w:hAnsi="仿宋" w:eastAsia="仿宋"/>
          <w:color w:val="000000"/>
          <w:kern w:val="0"/>
          <w:sz w:val="32"/>
          <w:szCs w:val="32"/>
          <w:shd w:val="clear" w:color="auto" w:fill="FFFFFF"/>
          <w:lang w:val="en-US" w:eastAsia="zh-CN"/>
        </w:rPr>
        <w:t>市</w:t>
      </w:r>
      <w:r>
        <w:rPr>
          <w:rFonts w:hint="eastAsia" w:ascii="仿宋" w:hAnsi="仿宋" w:eastAsia="仿宋"/>
          <w:color w:val="000000"/>
          <w:kern w:val="0"/>
          <w:sz w:val="32"/>
          <w:szCs w:val="32"/>
          <w:shd w:val="clear" w:color="auto" w:fill="FFFFFF"/>
          <w:lang w:val="en-US" w:eastAsia="zh-CN"/>
        </w:rPr>
        <w:t>委</w:t>
      </w:r>
      <w:r>
        <w:rPr>
          <w:rFonts w:hint="default" w:ascii="仿宋" w:hAnsi="仿宋" w:eastAsia="仿宋"/>
          <w:color w:val="000000"/>
          <w:kern w:val="0"/>
          <w:sz w:val="32"/>
          <w:szCs w:val="32"/>
          <w:shd w:val="clear" w:color="auto" w:fill="FFFFFF"/>
          <w:lang w:val="en-US" w:eastAsia="zh-CN"/>
        </w:rPr>
        <w:t>网信办</w:t>
      </w:r>
      <w:r>
        <w:rPr>
          <w:rFonts w:hint="eastAsia"/>
        </w:rPr>
        <w:t>和负责突发事件</w:t>
      </w:r>
      <w:r>
        <w:rPr>
          <w:rFonts w:hint="eastAsia"/>
          <w:lang w:eastAsia="zh-CN"/>
        </w:rPr>
        <w:t>的</w:t>
      </w:r>
      <w:r>
        <w:rPr>
          <w:rFonts w:hint="eastAsia"/>
        </w:rPr>
        <w:t>主要牵头部门为主，负责组织协调信息发布工作，组织新闻媒体有序采访，做好记者服务和管理，统筹舆情监测和舆论引导。</w:t>
      </w:r>
    </w:p>
    <w:p>
      <w:pPr>
        <w:pStyle w:val="2"/>
        <w:rPr>
          <w:rFonts w:hint="eastAsia"/>
        </w:rPr>
      </w:pPr>
      <w:r>
        <w:rPr>
          <w:rFonts w:hint="eastAsia"/>
          <w:b/>
          <w:bCs/>
        </w:rPr>
        <w:t>（</w:t>
      </w:r>
      <w:r>
        <w:rPr>
          <w:rFonts w:hint="eastAsia"/>
          <w:b/>
          <w:bCs/>
          <w:lang w:val="en-US" w:eastAsia="zh-CN"/>
        </w:rPr>
        <w:t>4</w:t>
      </w:r>
      <w:r>
        <w:rPr>
          <w:rFonts w:hint="eastAsia"/>
          <w:b/>
          <w:bCs/>
        </w:rPr>
        <w:t>）医疗卫生组：</w:t>
      </w:r>
      <w:r>
        <w:rPr>
          <w:rFonts w:hint="eastAsia"/>
        </w:rPr>
        <w:t>由</w:t>
      </w:r>
      <w:r>
        <w:rPr>
          <w:rFonts w:hint="eastAsia"/>
          <w:lang w:val="en-US" w:eastAsia="zh-CN"/>
        </w:rPr>
        <w:t>市卫健</w:t>
      </w:r>
      <w:r>
        <w:rPr>
          <w:rFonts w:hint="eastAsia"/>
        </w:rPr>
        <w:t>局为主，负责现场医疗救护、卫生防疫、伤员救治和应急心理援助等工作；汇总上报伤员救治信息；采取有效措施预防和控制灾区传染病暴发流行。</w:t>
      </w:r>
    </w:p>
    <w:p>
      <w:pPr>
        <w:bidi w:val="0"/>
        <w:rPr>
          <w:rFonts w:hint="eastAsia"/>
        </w:rPr>
      </w:pPr>
      <w:r>
        <w:rPr>
          <w:rFonts w:hint="eastAsia"/>
          <w:b/>
          <w:bCs/>
        </w:rPr>
        <w:t>（</w:t>
      </w:r>
      <w:r>
        <w:rPr>
          <w:rFonts w:hint="eastAsia"/>
          <w:b/>
          <w:bCs/>
          <w:lang w:val="en-US" w:eastAsia="zh-CN"/>
        </w:rPr>
        <w:t>5</w:t>
      </w:r>
      <w:r>
        <w:rPr>
          <w:rFonts w:hint="eastAsia"/>
          <w:b/>
          <w:bCs/>
        </w:rPr>
        <w:t>）后勤保障组：</w:t>
      </w:r>
      <w:r>
        <w:rPr>
          <w:rFonts w:hint="eastAsia"/>
        </w:rPr>
        <w:t>由事发地党（工）委、</w:t>
      </w:r>
      <w:r>
        <w:rPr>
          <w:rFonts w:hint="eastAsia"/>
          <w:lang w:val="en-US" w:eastAsia="zh-CN"/>
        </w:rPr>
        <w:t>市</w:t>
      </w:r>
      <w:r>
        <w:rPr>
          <w:rFonts w:hint="eastAsia"/>
        </w:rPr>
        <w:t>政府办统筹，负责指挥部和各类救援人员生活保障工作。</w:t>
      </w:r>
    </w:p>
    <w:p>
      <w:pPr>
        <w:bidi w:val="0"/>
        <w:rPr>
          <w:rFonts w:hint="eastAsia"/>
        </w:rPr>
      </w:pPr>
      <w:r>
        <w:rPr>
          <w:rFonts w:hint="eastAsia"/>
        </w:rPr>
        <w:t>根据处置突发事件实际需要，可设置环境、气象、地质、水文监测等其他工作组。</w:t>
      </w:r>
    </w:p>
    <w:p>
      <w:pPr>
        <w:pStyle w:val="4"/>
        <w:bidi w:val="0"/>
        <w:outlineLvl w:val="2"/>
        <w:rPr>
          <w:rFonts w:hint="eastAsia"/>
        </w:rPr>
      </w:pPr>
      <w:bookmarkStart w:id="29" w:name="_Toc3536"/>
      <w:bookmarkStart w:id="30" w:name="_Toc1999"/>
      <w:r>
        <w:rPr>
          <w:rFonts w:hint="eastAsia"/>
        </w:rPr>
        <w:t>2.</w:t>
      </w:r>
      <w:r>
        <w:rPr>
          <w:rFonts w:hint="eastAsia"/>
          <w:lang w:val="en-US" w:eastAsia="zh-CN"/>
        </w:rPr>
        <w:t>4乡镇（街道）、村（社区）</w:t>
      </w:r>
      <w:r>
        <w:rPr>
          <w:rFonts w:hint="eastAsia"/>
        </w:rPr>
        <w:t>工作机构</w:t>
      </w:r>
      <w:bookmarkEnd w:id="29"/>
      <w:bookmarkEnd w:id="30"/>
    </w:p>
    <w:p>
      <w:pPr>
        <w:bidi w:val="0"/>
        <w:rPr>
          <w:rFonts w:hint="eastAsia"/>
        </w:rPr>
      </w:pPr>
      <w:r>
        <w:rPr>
          <w:rFonts w:hint="eastAsia"/>
        </w:rPr>
        <w:t>乡镇人民政府、街道办事处是应急管理基本单元，应确定应急管理机构，配备专职工作人员，统筹协调相关部门</w:t>
      </w:r>
      <w:r>
        <w:rPr>
          <w:rFonts w:hint="eastAsia"/>
          <w:lang w:eastAsia="zh-CN"/>
        </w:rPr>
        <w:t>（</w:t>
      </w:r>
      <w:r>
        <w:rPr>
          <w:rFonts w:hint="eastAsia"/>
        </w:rPr>
        <w:t>单位</w:t>
      </w:r>
      <w:r>
        <w:rPr>
          <w:rFonts w:hint="eastAsia"/>
          <w:lang w:eastAsia="zh-CN"/>
        </w:rPr>
        <w:t>）</w:t>
      </w:r>
      <w:r>
        <w:rPr>
          <w:rFonts w:hint="eastAsia"/>
        </w:rPr>
        <w:t>开展风险排查，组建基层应急队伍，具体组织实施本地区各类突发事件应对工作，协助上级人民政府及有关部门</w:t>
      </w:r>
      <w:r>
        <w:rPr>
          <w:rFonts w:hint="eastAsia"/>
          <w:lang w:eastAsia="zh-CN"/>
        </w:rPr>
        <w:t>（</w:t>
      </w:r>
      <w:r>
        <w:rPr>
          <w:rFonts w:hint="eastAsia"/>
        </w:rPr>
        <w:t>单位</w:t>
      </w:r>
      <w:r>
        <w:rPr>
          <w:rFonts w:hint="eastAsia"/>
          <w:lang w:eastAsia="zh-CN"/>
        </w:rPr>
        <w:t>）</w:t>
      </w:r>
      <w:r>
        <w:rPr>
          <w:rFonts w:hint="eastAsia"/>
        </w:rPr>
        <w:t>做好突发事件应对工作。村</w:t>
      </w:r>
      <w:r>
        <w:rPr>
          <w:rFonts w:hint="eastAsia"/>
          <w:lang w:eastAsia="zh-CN"/>
        </w:rPr>
        <w:t>（</w:t>
      </w:r>
      <w:r>
        <w:rPr>
          <w:rFonts w:hint="eastAsia"/>
          <w:lang w:val="en-US" w:eastAsia="zh-CN"/>
        </w:rPr>
        <w:t>社区</w:t>
      </w:r>
      <w:r>
        <w:rPr>
          <w:rFonts w:hint="eastAsia"/>
          <w:lang w:eastAsia="zh-CN"/>
        </w:rPr>
        <w:t>）</w:t>
      </w:r>
      <w:r>
        <w:rPr>
          <w:rFonts w:hint="eastAsia"/>
        </w:rPr>
        <w:t>等群众自治组织应明确突发事件应对工作责任人，依法协助政府及有关部门</w:t>
      </w:r>
      <w:r>
        <w:rPr>
          <w:rFonts w:hint="eastAsia"/>
          <w:lang w:eastAsia="zh-CN"/>
        </w:rPr>
        <w:t>（</w:t>
      </w:r>
      <w:r>
        <w:rPr>
          <w:rFonts w:hint="eastAsia"/>
        </w:rPr>
        <w:t>单位</w:t>
      </w:r>
      <w:r>
        <w:rPr>
          <w:rFonts w:hint="eastAsia"/>
          <w:lang w:eastAsia="zh-CN"/>
        </w:rPr>
        <w:t>）</w:t>
      </w:r>
      <w:r>
        <w:rPr>
          <w:rFonts w:hint="eastAsia"/>
        </w:rPr>
        <w:t>做好突发事件应对工作。其他基层组织和单位在</w:t>
      </w:r>
      <w:r>
        <w:rPr>
          <w:rFonts w:hint="eastAsia"/>
          <w:lang w:val="en-US" w:eastAsia="zh-CN"/>
        </w:rPr>
        <w:t>市</w:t>
      </w:r>
      <w:r>
        <w:rPr>
          <w:rFonts w:hint="eastAsia"/>
        </w:rPr>
        <w:t>人民政府、</w:t>
      </w:r>
      <w:r>
        <w:rPr>
          <w:rFonts w:hint="eastAsia"/>
          <w:lang w:val="en-US" w:eastAsia="zh-CN"/>
        </w:rPr>
        <w:t>经开区</w:t>
      </w:r>
      <w:r>
        <w:rPr>
          <w:rFonts w:hint="eastAsia"/>
        </w:rPr>
        <w:t>管委会及乡镇人民政府、街道办事处指导下开展应急管理工作。</w:t>
      </w:r>
    </w:p>
    <w:p>
      <w:pPr>
        <w:pStyle w:val="4"/>
        <w:bidi w:val="0"/>
        <w:outlineLvl w:val="2"/>
        <w:rPr>
          <w:rFonts w:hint="eastAsia"/>
        </w:rPr>
      </w:pPr>
      <w:bookmarkStart w:id="31" w:name="_Toc1002"/>
      <w:bookmarkStart w:id="32" w:name="_Toc12014"/>
      <w:r>
        <w:rPr>
          <w:rFonts w:hint="eastAsia"/>
        </w:rPr>
        <w:t xml:space="preserve">2.5 </w:t>
      </w:r>
      <w:r>
        <w:rPr>
          <w:rFonts w:hint="eastAsia"/>
          <w:lang w:val="en-US" w:eastAsia="zh-CN"/>
        </w:rPr>
        <w:t>有关部门（单位）职责</w:t>
      </w:r>
      <w:bookmarkEnd w:id="31"/>
      <w:bookmarkEnd w:id="32"/>
    </w:p>
    <w:p>
      <w:pPr>
        <w:bidi w:val="0"/>
        <w:rPr>
          <w:rFonts w:hint="eastAsia"/>
        </w:rPr>
      </w:pPr>
      <w:r>
        <w:rPr>
          <w:rFonts w:hint="eastAsia"/>
          <w:lang w:eastAsia="zh-CN"/>
        </w:rPr>
        <w:t>市</w:t>
      </w:r>
      <w:r>
        <w:rPr>
          <w:rFonts w:hint="eastAsia"/>
        </w:rPr>
        <w:t>直有关部门</w:t>
      </w:r>
      <w:r>
        <w:rPr>
          <w:rFonts w:hint="eastAsia"/>
          <w:lang w:eastAsia="zh-CN"/>
        </w:rPr>
        <w:t>（</w:t>
      </w:r>
      <w:r>
        <w:rPr>
          <w:rFonts w:hint="eastAsia"/>
          <w:lang w:val="en-US" w:eastAsia="zh-CN"/>
        </w:rPr>
        <w:t>单位</w:t>
      </w:r>
      <w:r>
        <w:rPr>
          <w:rFonts w:hint="eastAsia"/>
          <w:lang w:eastAsia="zh-CN"/>
        </w:rPr>
        <w:t>）</w:t>
      </w:r>
      <w:r>
        <w:rPr>
          <w:rFonts w:hint="eastAsia"/>
        </w:rPr>
        <w:t>按</w:t>
      </w:r>
      <w:r>
        <w:rPr>
          <w:rFonts w:hint="eastAsia"/>
          <w:lang w:eastAsia="zh-CN"/>
        </w:rPr>
        <w:t>市</w:t>
      </w:r>
      <w:r>
        <w:rPr>
          <w:rFonts w:hint="eastAsia"/>
        </w:rPr>
        <w:t>人民政府决策部署，以及</w:t>
      </w:r>
      <w:r>
        <w:rPr>
          <w:rFonts w:hint="eastAsia"/>
          <w:lang w:eastAsia="zh-CN"/>
        </w:rPr>
        <w:t>市</w:t>
      </w:r>
      <w:r>
        <w:rPr>
          <w:rFonts w:hint="eastAsia"/>
        </w:rPr>
        <w:t>应急委和</w:t>
      </w:r>
      <w:r>
        <w:rPr>
          <w:rFonts w:hint="eastAsia"/>
          <w:lang w:eastAsia="zh-CN"/>
        </w:rPr>
        <w:t>应急救援专项指挥部</w:t>
      </w:r>
      <w:r>
        <w:rPr>
          <w:rFonts w:hint="eastAsia"/>
        </w:rPr>
        <w:t>要求，按照职责分工负责相关突发事件应急管理工作，承担相关类别突发事件专项和部门应急预案的起草与实施，组织协调指导风险防控、应急准备、监测预警、应急处置与救援、恢复与重建等工作，为突发事件防范和应对提供应急资源支持，承担相关专项应急指挥机构办公室的工作。</w:t>
      </w:r>
    </w:p>
    <w:p>
      <w:pPr>
        <w:bidi w:val="0"/>
        <w:rPr>
          <w:rFonts w:hint="eastAsia"/>
          <w:lang w:val="en-US" w:eastAsia="zh-CN"/>
        </w:rPr>
      </w:pPr>
      <w:r>
        <w:rPr>
          <w:rFonts w:hint="eastAsia"/>
          <w:lang w:eastAsia="zh-CN"/>
        </w:rPr>
        <w:t>市</w:t>
      </w:r>
      <w:r>
        <w:rPr>
          <w:rFonts w:hint="eastAsia"/>
        </w:rPr>
        <w:t>直部门</w:t>
      </w:r>
      <w:r>
        <w:rPr>
          <w:rFonts w:hint="eastAsia"/>
          <w:lang w:eastAsia="zh-CN"/>
        </w:rPr>
        <w:t>（</w:t>
      </w:r>
      <w:r>
        <w:rPr>
          <w:rFonts w:hint="eastAsia"/>
          <w:lang w:val="en-US" w:eastAsia="zh-CN"/>
        </w:rPr>
        <w:t>单位</w:t>
      </w:r>
      <w:r>
        <w:rPr>
          <w:rFonts w:hint="eastAsia"/>
          <w:lang w:eastAsia="zh-CN"/>
        </w:rPr>
        <w:t>）</w:t>
      </w:r>
      <w:r>
        <w:rPr>
          <w:rFonts w:hint="eastAsia"/>
        </w:rPr>
        <w:t>在突发事件应对工作中的职责</w:t>
      </w:r>
      <w:r>
        <w:rPr>
          <w:rFonts w:hint="eastAsia"/>
          <w:lang w:eastAsia="zh-CN"/>
        </w:rPr>
        <w:t>：</w:t>
      </w:r>
    </w:p>
    <w:p>
      <w:pPr>
        <w:bidi w:val="0"/>
        <w:rPr>
          <w:rFonts w:hint="eastAsia"/>
          <w:lang w:val="en-US" w:eastAsia="zh-CN"/>
        </w:rPr>
      </w:pPr>
      <w:r>
        <w:rPr>
          <w:rFonts w:hint="eastAsia"/>
          <w:lang w:val="en-US" w:eastAsia="zh-CN"/>
        </w:rPr>
        <w:t>市纪委监委：负责应急工作中监察对象违纪、违法案件的查处。</w:t>
      </w:r>
    </w:p>
    <w:p>
      <w:pPr>
        <w:bidi w:val="0"/>
        <w:rPr>
          <w:rFonts w:hint="eastAsia"/>
          <w:lang w:val="en-US" w:eastAsia="zh-CN"/>
        </w:rPr>
      </w:pPr>
      <w:r>
        <w:rPr>
          <w:rFonts w:hint="eastAsia"/>
          <w:lang w:val="en-US" w:eastAsia="zh-CN"/>
        </w:rPr>
        <w:t>市委办公室：将应急管理工作纳入市委督查的重要内容，定期督查各乡镇（街道）、经开区管委会和市直部门（单位）贯彻落实市委、市人民政府关于应急管理工作决策部署情况；负责指导相关部门做好突发事件信息报送工作；支持召开应急管理有关会议、印发应急管理有关文件。</w:t>
      </w:r>
    </w:p>
    <w:p>
      <w:pPr>
        <w:bidi w:val="0"/>
        <w:rPr>
          <w:rFonts w:hint="eastAsia"/>
          <w:lang w:eastAsia="zh-CN"/>
        </w:rPr>
      </w:pPr>
      <w:r>
        <w:rPr>
          <w:rFonts w:hint="eastAsia"/>
          <w:lang w:eastAsia="zh-CN"/>
        </w:rPr>
        <w:t>市委组织部：负责把突发事件应急管理工作纳入市委党校各类干部教育培训的内容。</w:t>
      </w:r>
    </w:p>
    <w:p>
      <w:pPr>
        <w:bidi w:val="0"/>
        <w:rPr>
          <w:rFonts w:hint="eastAsia"/>
          <w:lang w:eastAsia="zh-CN"/>
        </w:rPr>
      </w:pPr>
      <w:r>
        <w:rPr>
          <w:rFonts w:hint="eastAsia"/>
          <w:lang w:eastAsia="zh-CN"/>
        </w:rPr>
        <w:t>市</w:t>
      </w:r>
      <w:r>
        <w:rPr>
          <w:rFonts w:hint="eastAsia"/>
        </w:rPr>
        <w:t>委宣传部</w:t>
      </w:r>
      <w:r>
        <w:rPr>
          <w:rFonts w:hint="eastAsia"/>
          <w:lang w:eastAsia="zh-CN"/>
        </w:rPr>
        <w:t>：统筹指导突发事件舆情应对工作：建立以涉事地方和部门为主体，网信部门和新闻单位密切配合的工作机制，发布预警信息、做好应急救援报道、普及应急知识、妥善处置舆情。</w:t>
      </w:r>
    </w:p>
    <w:p>
      <w:pPr>
        <w:bidi w:val="0"/>
        <w:rPr>
          <w:rFonts w:hint="eastAsia"/>
          <w:lang w:eastAsia="zh-CN"/>
        </w:rPr>
      </w:pPr>
      <w:r>
        <w:rPr>
          <w:rFonts w:hint="eastAsia"/>
          <w:lang w:eastAsia="zh-CN"/>
        </w:rPr>
        <w:t>市委统战部：牵头负责涉侨事故应急工作和其他应急工作中的涉侨工作。</w:t>
      </w:r>
    </w:p>
    <w:p>
      <w:pPr>
        <w:bidi w:val="0"/>
        <w:rPr>
          <w:rFonts w:hint="eastAsia"/>
          <w:lang w:eastAsia="zh-CN"/>
        </w:rPr>
      </w:pPr>
      <w:r>
        <w:rPr>
          <w:rFonts w:hint="eastAsia"/>
          <w:lang w:eastAsia="zh-CN"/>
        </w:rPr>
        <w:t>市委政法委：负责做好因突发事件引发的群体性事件和个人极端事件的处置稳控工作；负责突发事件中涉及国家安全重要情报、信息搜集掌握及核心要害部位反奸防谍等工作；指导社会安全事件的应急处置。</w:t>
      </w:r>
    </w:p>
    <w:p>
      <w:pPr>
        <w:bidi w:val="0"/>
        <w:rPr>
          <w:rFonts w:hint="eastAsia"/>
          <w:lang w:eastAsia="zh-CN"/>
        </w:rPr>
      </w:pPr>
      <w:r>
        <w:rPr>
          <w:rFonts w:hint="eastAsia"/>
          <w:lang w:eastAsia="zh-CN"/>
        </w:rPr>
        <w:t>市委网信办：负责组织涉事部门开展突发事件网络舆情信息收集和分析研判，统筹重大突发事件网络舆情监测、预警、报告和处置，统筹协调组织网上舆论引导，依法处置和封堵网上有害信息。</w:t>
      </w:r>
    </w:p>
    <w:p>
      <w:pPr>
        <w:bidi w:val="0"/>
        <w:rPr>
          <w:rFonts w:hint="eastAsia"/>
          <w:lang w:val="en-US" w:eastAsia="zh-CN"/>
        </w:rPr>
      </w:pPr>
      <w:r>
        <w:rPr>
          <w:rFonts w:hint="eastAsia"/>
          <w:lang w:val="en-US" w:eastAsia="zh-CN"/>
        </w:rPr>
        <w:t>市政府办公室：负责协助市人民政府领导同志组织处置突发事件；在市委、人民政府牵头组建的市应急办领导下，根据分组和分工完成突发事件应对处置工作。</w:t>
      </w:r>
    </w:p>
    <w:p>
      <w:pPr>
        <w:bidi w:val="0"/>
        <w:rPr>
          <w:rFonts w:hint="eastAsia"/>
          <w:lang w:eastAsia="zh-CN"/>
        </w:rPr>
      </w:pPr>
      <w:r>
        <w:rPr>
          <w:rFonts w:hint="eastAsia"/>
          <w:lang w:eastAsia="zh-CN"/>
        </w:rPr>
        <w:t>市</w:t>
      </w:r>
      <w:r>
        <w:rPr>
          <w:rFonts w:hint="eastAsia"/>
        </w:rPr>
        <w:t>人武部</w:t>
      </w:r>
      <w:r>
        <w:rPr>
          <w:rFonts w:hint="eastAsia"/>
          <w:lang w:eastAsia="zh-CN"/>
        </w:rPr>
        <w:t>：负责</w:t>
      </w:r>
      <w:r>
        <w:rPr>
          <w:rFonts w:hint="eastAsia"/>
          <w:lang w:val="en-US" w:eastAsia="zh-CN"/>
        </w:rPr>
        <w:t>市民兵应急力量建设工作，</w:t>
      </w:r>
      <w:r>
        <w:rPr>
          <w:rFonts w:hint="eastAsia"/>
          <w:lang w:eastAsia="zh-CN"/>
        </w:rPr>
        <w:t>组织协调武警和民兵参加抢险救灾工作。</w:t>
      </w:r>
    </w:p>
    <w:p>
      <w:pPr>
        <w:bidi w:val="0"/>
        <w:rPr>
          <w:rFonts w:hint="eastAsia"/>
          <w:lang w:eastAsia="zh-CN"/>
        </w:rPr>
      </w:pPr>
      <w:r>
        <w:rPr>
          <w:rFonts w:hint="eastAsia"/>
          <w:lang w:eastAsia="zh-CN"/>
        </w:rPr>
        <w:t>市发展改革</w:t>
      </w:r>
      <w:r>
        <w:rPr>
          <w:rFonts w:hint="eastAsia"/>
          <w:lang w:val="en-US" w:eastAsia="zh-CN"/>
        </w:rPr>
        <w:t>局</w:t>
      </w:r>
      <w:r>
        <w:rPr>
          <w:rFonts w:hint="eastAsia"/>
          <w:lang w:eastAsia="zh-CN"/>
        </w:rPr>
        <w:t>：负责电力、油气长输管道、粮食流通、加工行业及所属物资储备承储单位的突发性事件应急管理工作；会同有关部门、单位安排应对突发事件的重大建设项目；负责市级应急物资储备和调拨的归口管总工作；牵头负责经济安全中物价稳定应急工作；负责中央下达和省、市级救灾物资的收储、轮换、日常管理，落实有关动用计划和指令；牵头负责人民防空应急工作，利用人防设施和人防专业队伍为应急救援服务。</w:t>
      </w:r>
    </w:p>
    <w:p>
      <w:pPr>
        <w:bidi w:val="0"/>
        <w:rPr>
          <w:rFonts w:hint="eastAsia"/>
          <w:lang w:eastAsia="zh-CN"/>
        </w:rPr>
      </w:pPr>
      <w:r>
        <w:rPr>
          <w:rFonts w:hint="eastAsia"/>
          <w:lang w:eastAsia="zh-CN"/>
        </w:rPr>
        <w:t>市教育局：</w:t>
      </w:r>
      <w:r>
        <w:rPr>
          <w:rFonts w:hint="eastAsia"/>
          <w:lang w:val="en-US" w:eastAsia="zh-CN"/>
        </w:rPr>
        <w:t>负责教育系统突发事件应急工作；</w:t>
      </w:r>
      <w:r>
        <w:rPr>
          <w:rFonts w:hint="eastAsia"/>
          <w:lang w:eastAsia="zh-CN"/>
        </w:rPr>
        <w:t>会同有关部门、单位做好学生应急常识的教育工作；牵头做好并协同市交通运输局、市应急管理局、交警</w:t>
      </w:r>
      <w:r>
        <w:rPr>
          <w:rFonts w:hint="eastAsia"/>
          <w:lang w:val="en-US" w:eastAsia="zh-CN"/>
        </w:rPr>
        <w:t>大</w:t>
      </w:r>
      <w:r>
        <w:rPr>
          <w:rFonts w:hint="eastAsia"/>
          <w:lang w:eastAsia="zh-CN"/>
        </w:rPr>
        <w:t>队等单位做好校车事故的应急管理工作；组织、协调</w:t>
      </w:r>
      <w:r>
        <w:rPr>
          <w:rFonts w:hint="eastAsia"/>
          <w:lang w:val="en-US" w:eastAsia="zh-CN"/>
        </w:rPr>
        <w:t>乡镇（街道）</w:t>
      </w:r>
      <w:r>
        <w:rPr>
          <w:rFonts w:hint="eastAsia"/>
          <w:lang w:eastAsia="zh-CN"/>
        </w:rPr>
        <w:t>和市直学校做好</w:t>
      </w:r>
      <w:r>
        <w:rPr>
          <w:rFonts w:hint="eastAsia"/>
          <w:lang w:val="en-US" w:eastAsia="zh-CN"/>
        </w:rPr>
        <w:t>学生</w:t>
      </w:r>
      <w:r>
        <w:rPr>
          <w:rFonts w:hint="eastAsia"/>
          <w:lang w:eastAsia="zh-CN"/>
        </w:rPr>
        <w:t>安全事故应急工作，恢复灾后正常教学秩序；负责统计报告全市教育部门受灾情况。</w:t>
      </w:r>
    </w:p>
    <w:p>
      <w:pPr>
        <w:bidi w:val="0"/>
        <w:rPr>
          <w:rFonts w:hint="eastAsia"/>
          <w:lang w:eastAsia="zh-CN"/>
        </w:rPr>
      </w:pPr>
      <w:r>
        <w:rPr>
          <w:rFonts w:hint="eastAsia"/>
          <w:lang w:eastAsia="zh-CN"/>
        </w:rPr>
        <w:t>市科技工信局：负责民用船舶制造业安全事故等应急管理工作；负责指导军工、灾区工业企业抢险救灾、停工停产、灾后恢复重建、复工复产等工作；负责移动、电信、联通等通信工程及配套设施建设、维护、改造过程中的应急管理工作；负责督促监管企业做好突发事件的预防和处置工作；负责统计报告全市工业受灾情况；牵头负责大面积停电事件和电力安全事故等应急工作；负责各类应急工作中的无线电通信、</w:t>
      </w:r>
      <w:r>
        <w:rPr>
          <w:rFonts w:hint="eastAsia"/>
          <w:lang w:val="en-US" w:eastAsia="zh-CN"/>
        </w:rPr>
        <w:t>科技</w:t>
      </w:r>
      <w:r>
        <w:rPr>
          <w:rFonts w:hint="eastAsia"/>
          <w:lang w:eastAsia="zh-CN"/>
        </w:rPr>
        <w:t>保障工作。</w:t>
      </w:r>
    </w:p>
    <w:p>
      <w:pPr>
        <w:bidi w:val="0"/>
        <w:rPr>
          <w:rFonts w:hint="eastAsia"/>
          <w:lang w:eastAsia="zh-CN"/>
        </w:rPr>
      </w:pPr>
      <w:r>
        <w:rPr>
          <w:rFonts w:hint="eastAsia"/>
          <w:lang w:eastAsia="zh-CN"/>
        </w:rPr>
        <w:t>市公安局：牵头负责道路交通事故、恐怖袭击事件、民用爆炸物品、公共场所安全事故、群体性事件等社会安全突发事件的应急工作；负责其他应急工作中的治安保障、交通管制和抢险救援等工作；配合做好救灾救援和应急救助工作。</w:t>
      </w:r>
    </w:p>
    <w:p>
      <w:pPr>
        <w:bidi w:val="0"/>
        <w:rPr>
          <w:rFonts w:hint="eastAsia"/>
          <w:lang w:eastAsia="zh-CN"/>
        </w:rPr>
      </w:pPr>
      <w:r>
        <w:rPr>
          <w:rFonts w:hint="eastAsia"/>
          <w:lang w:eastAsia="zh-CN"/>
        </w:rPr>
        <w:t>市民政局：负责指导、督促全市各类养老服务机构、社会福利机构和婚姻、殡葬、救助服务机构、福利彩票销售网点及直接主管的社会团体组织应急管理工作；负责支持引导社会力量参与抢险救灾、救灾捐赠工作；督促指导各地及时将符合条件的受灾人员纳入临时救助或最低生活保障范围。</w:t>
      </w:r>
    </w:p>
    <w:p>
      <w:pPr>
        <w:bidi w:val="0"/>
        <w:rPr>
          <w:rFonts w:hint="eastAsia"/>
          <w:lang w:eastAsia="zh-CN"/>
        </w:rPr>
      </w:pPr>
      <w:r>
        <w:rPr>
          <w:rFonts w:hint="eastAsia"/>
          <w:lang w:eastAsia="zh-CN"/>
        </w:rPr>
        <w:t>市司法局：加强对各类应急突发事件法律法规的法治宣传教育指导，督促落实“谁执法谁普法”普法责任制。</w:t>
      </w:r>
    </w:p>
    <w:p>
      <w:pPr>
        <w:bidi w:val="0"/>
        <w:rPr>
          <w:rFonts w:hint="eastAsia"/>
          <w:lang w:eastAsia="zh-CN"/>
        </w:rPr>
      </w:pPr>
      <w:r>
        <w:rPr>
          <w:rFonts w:hint="eastAsia"/>
          <w:lang w:eastAsia="zh-CN"/>
        </w:rPr>
        <w:t>市财政局：负责应急工作中的经费保障工作；会同有关部门、单位安排应对突发事件的重大建设项目；负责突发事件应对处置、灾后重建所需资金的计划、调度。</w:t>
      </w:r>
    </w:p>
    <w:p>
      <w:pPr>
        <w:bidi w:val="0"/>
        <w:rPr>
          <w:rFonts w:hint="eastAsia"/>
          <w:lang w:eastAsia="zh-CN"/>
        </w:rPr>
      </w:pPr>
      <w:r>
        <w:rPr>
          <w:rFonts w:hint="eastAsia"/>
          <w:lang w:eastAsia="zh-CN"/>
        </w:rPr>
        <w:t>市人力资源社会保障局：负责全市人力资源社会保障系统突发事件应急管理工作；按照中央、省有关文件规定对应急救援工作中涌现出的先进单位和个人给予表彰；指导监督工伤认定工作，督促落实工伤保险待遇。</w:t>
      </w:r>
    </w:p>
    <w:p>
      <w:pPr>
        <w:bidi w:val="0"/>
        <w:rPr>
          <w:rFonts w:hint="eastAsia"/>
          <w:lang w:eastAsia="zh-CN"/>
        </w:rPr>
      </w:pPr>
      <w:r>
        <w:rPr>
          <w:rFonts w:hint="eastAsia"/>
          <w:lang w:eastAsia="zh-CN"/>
        </w:rPr>
        <w:t>市自然资源局：负责全市自然资源规划系统突发事件应急管理工作；负责地质灾害应急的技术支撑工作。</w:t>
      </w:r>
    </w:p>
    <w:p>
      <w:pPr>
        <w:bidi w:val="0"/>
        <w:rPr>
          <w:rFonts w:hint="eastAsia"/>
          <w:lang w:eastAsia="zh-CN"/>
        </w:rPr>
      </w:pPr>
      <w:r>
        <w:rPr>
          <w:rFonts w:hint="eastAsia"/>
          <w:lang w:eastAsia="zh-CN"/>
        </w:rPr>
        <w:t>市住房城乡建设局：牵头负责建设工程安全事故的应急工作；负责指导灾区开展受灾毁损房屋的安全鉴定、修复、重建等工作。</w:t>
      </w:r>
    </w:p>
    <w:p>
      <w:pPr>
        <w:bidi w:val="0"/>
        <w:rPr>
          <w:rFonts w:hint="eastAsia"/>
          <w:lang w:eastAsia="zh-CN"/>
        </w:rPr>
      </w:pPr>
      <w:r>
        <w:rPr>
          <w:rFonts w:hint="eastAsia"/>
          <w:lang w:eastAsia="zh-CN"/>
        </w:rPr>
        <w:t>市交通运输局：牵头负责水上交通事故、运输保障事件应急工作；负责其他应急工作中的公共交通、公路、水路交通保障工作；牵头建立健全应急救援交通运输保障联动机制，协调高速公路经营管理单位等开设应急救援“绿色通道”。</w:t>
      </w:r>
    </w:p>
    <w:p>
      <w:pPr>
        <w:bidi w:val="0"/>
        <w:rPr>
          <w:rFonts w:hint="eastAsia"/>
          <w:lang w:eastAsia="zh-CN"/>
        </w:rPr>
      </w:pPr>
      <w:r>
        <w:rPr>
          <w:rFonts w:hint="eastAsia"/>
          <w:lang w:eastAsia="zh-CN"/>
        </w:rPr>
        <w:t>市水利局：负责水情旱情监测预警、水工程调度和应急水量调度工作；负责水库大坝、小水电站等水利工程应急抢险技术支撑工作。</w:t>
      </w:r>
    </w:p>
    <w:p>
      <w:pPr>
        <w:bidi w:val="0"/>
        <w:rPr>
          <w:rFonts w:hint="eastAsia"/>
          <w:lang w:eastAsia="zh-CN"/>
        </w:rPr>
      </w:pPr>
      <w:r>
        <w:rPr>
          <w:rFonts w:hint="eastAsia"/>
          <w:lang w:eastAsia="zh-CN"/>
        </w:rPr>
        <w:t>市农业农村局：牵头负责粮食等重要农产品生产、动植物疫情、农业生物灾害和渔船突发事件的应急工作；负责做好灾区农业生产技术指导工作。</w:t>
      </w:r>
    </w:p>
    <w:p>
      <w:pPr>
        <w:bidi w:val="0"/>
        <w:rPr>
          <w:rFonts w:hint="eastAsia"/>
          <w:lang w:eastAsia="zh-CN"/>
        </w:rPr>
      </w:pPr>
      <w:r>
        <w:rPr>
          <w:rFonts w:hint="eastAsia"/>
          <w:lang w:eastAsia="zh-CN"/>
        </w:rPr>
        <w:t>市商务局：牵头负责商务领域市场供应突发事件应急管理工作；负责其他应急工作中的生活必需品等物资协调供应工作。</w:t>
      </w:r>
    </w:p>
    <w:p>
      <w:pPr>
        <w:bidi w:val="0"/>
        <w:rPr>
          <w:rFonts w:hint="eastAsia"/>
          <w:lang w:eastAsia="zh-CN"/>
        </w:rPr>
      </w:pPr>
      <w:r>
        <w:rPr>
          <w:rFonts w:hint="eastAsia"/>
          <w:lang w:eastAsia="zh-CN"/>
        </w:rPr>
        <w:t>市文</w:t>
      </w:r>
      <w:r>
        <w:rPr>
          <w:rFonts w:hint="eastAsia"/>
          <w:lang w:val="en-US" w:eastAsia="zh-CN"/>
        </w:rPr>
        <w:t>旅</w:t>
      </w:r>
      <w:r>
        <w:rPr>
          <w:rFonts w:hint="eastAsia"/>
          <w:lang w:eastAsia="zh-CN"/>
        </w:rPr>
        <w:t>广</w:t>
      </w:r>
      <w:r>
        <w:rPr>
          <w:rFonts w:hint="eastAsia"/>
          <w:lang w:val="en-US" w:eastAsia="zh-CN"/>
        </w:rPr>
        <w:t>体</w:t>
      </w:r>
      <w:r>
        <w:rPr>
          <w:rFonts w:hint="eastAsia"/>
          <w:lang w:eastAsia="zh-CN"/>
        </w:rPr>
        <w:t>局：负责全市文化、旅游、广播、体育领域突发事件应急管理工作；负责协助发布A级景区灾害预警信息，并指导灾区广播、电视系统设施的应急抢修和灾害恢复重建工作；负责全市文化旅游行业和广电领域受灾情况统计报告。</w:t>
      </w:r>
    </w:p>
    <w:p>
      <w:pPr>
        <w:bidi w:val="0"/>
        <w:rPr>
          <w:rFonts w:hint="eastAsia"/>
          <w:lang w:eastAsia="zh-CN"/>
        </w:rPr>
      </w:pPr>
      <w:r>
        <w:rPr>
          <w:rFonts w:hint="eastAsia"/>
          <w:lang w:eastAsia="zh-CN"/>
        </w:rPr>
        <w:t>市卫生健康局：负责突发公共卫生事件应急处置和紧急医学救援工作；负责其他应急工作中的疾病预防控制、食品和饮用水卫生监督、受伤群众及抢险救援人员的医疗救治和卫生保障工作。</w:t>
      </w:r>
    </w:p>
    <w:p>
      <w:pPr>
        <w:bidi w:val="0"/>
        <w:rPr>
          <w:rFonts w:hint="default"/>
          <w:lang w:val="en-US" w:eastAsia="zh-CN"/>
        </w:rPr>
      </w:pPr>
      <w:r>
        <w:rPr>
          <w:rFonts w:hint="eastAsia"/>
          <w:lang w:val="en-US" w:eastAsia="zh-CN"/>
        </w:rPr>
        <w:t>市审计局：负责处置因审计工作引发的响社会稳定的突发事件。</w:t>
      </w:r>
    </w:p>
    <w:p>
      <w:pPr>
        <w:bidi w:val="0"/>
        <w:rPr>
          <w:rFonts w:hint="eastAsia"/>
          <w:lang w:val="en-US" w:eastAsia="zh-CN"/>
        </w:rPr>
      </w:pPr>
      <w:r>
        <w:rPr>
          <w:rFonts w:hint="eastAsia"/>
          <w:lang w:val="en-US" w:eastAsia="zh-CN"/>
        </w:rPr>
        <w:t>市退役军人事务局：负责引导退役军人参与志愿服务，发挥退役军人在抢险救灾、应急处突等任务中的作用。</w:t>
      </w:r>
    </w:p>
    <w:p>
      <w:pPr>
        <w:bidi w:val="0"/>
        <w:rPr>
          <w:rFonts w:hint="eastAsia"/>
          <w:lang w:eastAsia="zh-CN"/>
        </w:rPr>
      </w:pPr>
      <w:r>
        <w:rPr>
          <w:rFonts w:hint="eastAsia"/>
          <w:lang w:eastAsia="zh-CN"/>
        </w:rPr>
        <w:t>市应急管理局：承担市应急办日常工作；承担较大及以上自然灾害、事故灾难现场指挥的组织、协调、保障工作；牵头负责森林火灾、水旱灾害、地震、突发性地质灾害等自然灾害的应急工作；牵头负责非煤矿山、工贸、危化、烟花爆竹等行业生产安全事故的应急工作；负责及时报告已发生的地震震级，做好地震现场余震监视和震情分析会商，及时提供震后震情发展趋势判定；做好灾害损失评估和灾情报告工作；组织应急救灾物资的调拨和供应。</w:t>
      </w:r>
    </w:p>
    <w:p>
      <w:pPr>
        <w:bidi w:val="0"/>
        <w:rPr>
          <w:rFonts w:hint="eastAsia"/>
          <w:lang w:eastAsia="zh-CN"/>
        </w:rPr>
      </w:pPr>
      <w:r>
        <w:rPr>
          <w:rFonts w:hint="eastAsia"/>
          <w:lang w:eastAsia="zh-CN"/>
        </w:rPr>
        <w:t>市林业局：负责全市林业系统及林产品加工生产经营企业突发事件应急管理工作；牵头负责重大野生动</w:t>
      </w:r>
      <w:r>
        <w:rPr>
          <w:rFonts w:hint="eastAsia"/>
          <w:lang w:val="en-US" w:eastAsia="zh-CN"/>
        </w:rPr>
        <w:t>植</w:t>
      </w:r>
      <w:r>
        <w:rPr>
          <w:rFonts w:hint="eastAsia"/>
          <w:lang w:eastAsia="zh-CN"/>
        </w:rPr>
        <w:t>物疫情检测和应急处置工作；牵头负责森林火灾的预防和配合应急处置工作。</w:t>
      </w:r>
    </w:p>
    <w:p>
      <w:pPr>
        <w:bidi w:val="0"/>
        <w:rPr>
          <w:rFonts w:hint="eastAsia"/>
          <w:lang w:val="en-US" w:eastAsia="zh-CN"/>
        </w:rPr>
      </w:pPr>
      <w:r>
        <w:rPr>
          <w:rFonts w:hint="eastAsia"/>
          <w:lang w:eastAsia="zh-CN"/>
        </w:rPr>
        <w:t>市市场监管局：牵头负责特种设备安全事故、较大及以上质量事故、食品安全事件应急工作；负责药品、医疗器械和化妆品安全应急管理工作；负责维护灾区市场经营秩序、维护灾区物价稳定工作，管理灾区产品质量；负责协调突发事件相关设备、设施的检验、检测和鉴定工作。</w:t>
      </w:r>
      <w:r>
        <w:rPr>
          <w:rFonts w:hint="eastAsia"/>
          <w:lang w:val="en-US" w:eastAsia="zh-CN"/>
        </w:rPr>
        <w:t xml:space="preserve">    </w:t>
      </w:r>
    </w:p>
    <w:p>
      <w:pPr>
        <w:bidi w:val="0"/>
        <w:rPr>
          <w:rFonts w:hint="eastAsia"/>
          <w:lang w:eastAsia="zh-CN"/>
        </w:rPr>
      </w:pPr>
      <w:r>
        <w:rPr>
          <w:rFonts w:hint="eastAsia"/>
          <w:lang w:eastAsia="zh-CN"/>
        </w:rPr>
        <w:t>市统计局：负责指导、配合有关部门、单位做好应急处置有关数据统计工作。</w:t>
      </w:r>
    </w:p>
    <w:p>
      <w:pPr>
        <w:bidi w:val="0"/>
        <w:rPr>
          <w:rFonts w:hint="eastAsia"/>
          <w:lang w:eastAsia="zh-CN"/>
        </w:rPr>
      </w:pPr>
      <w:r>
        <w:rPr>
          <w:rFonts w:hint="eastAsia"/>
          <w:lang w:eastAsia="zh-CN"/>
        </w:rPr>
        <w:t>市城管执法局：牵头负责市政基础设施维护与安全事故、城镇燃气事故应急管理工作；负责城市供水设施、城市地下污水管道及其工程建设和所辖污水处理厂的应急管理工作，及时抢修受损市政管网设施，确保城市供水正常运行；负责其他应急工作中的城镇燃气供气保障工作；负责城市道路、城市桥梁的应急管理工作。</w:t>
      </w:r>
    </w:p>
    <w:p>
      <w:pPr>
        <w:bidi w:val="0"/>
        <w:rPr>
          <w:rFonts w:hint="eastAsia"/>
          <w:lang w:eastAsia="zh-CN"/>
        </w:rPr>
      </w:pPr>
      <w:r>
        <w:rPr>
          <w:rFonts w:hint="eastAsia"/>
          <w:lang w:val="en-US" w:eastAsia="zh-CN"/>
        </w:rPr>
        <w:t>市政府金融办：负责组织、督促各保险公司开展应急保险推介和理赔工作；</w:t>
      </w:r>
      <w:r>
        <w:rPr>
          <w:rFonts w:hint="eastAsia"/>
          <w:lang w:eastAsia="zh-CN"/>
        </w:rPr>
        <w:t>指挥协调全市金融突发事件的应急处置工作。</w:t>
      </w:r>
    </w:p>
    <w:p>
      <w:pPr>
        <w:bidi w:val="0"/>
        <w:rPr>
          <w:rFonts w:hint="eastAsia"/>
          <w:lang w:eastAsia="zh-CN"/>
        </w:rPr>
      </w:pPr>
      <w:r>
        <w:rPr>
          <w:rFonts w:hint="eastAsia"/>
          <w:lang w:val="en-US" w:eastAsia="zh-CN"/>
        </w:rPr>
        <w:t>市信访局：负责群体性上访事件应急工作。</w:t>
      </w:r>
    </w:p>
    <w:p>
      <w:pPr>
        <w:bidi w:val="0"/>
        <w:rPr>
          <w:rFonts w:hint="eastAsia"/>
          <w:lang w:eastAsia="zh-CN"/>
        </w:rPr>
      </w:pPr>
      <w:r>
        <w:rPr>
          <w:rFonts w:hint="eastAsia"/>
          <w:lang w:eastAsia="zh-CN"/>
        </w:rPr>
        <w:t>市医疗保障局：配合相关单位做好应急救援负伤非工伤参保人员的医疗保障工作。</w:t>
      </w:r>
    </w:p>
    <w:p>
      <w:pPr>
        <w:bidi w:val="0"/>
        <w:rPr>
          <w:rFonts w:hint="default"/>
          <w:lang w:val="en-US" w:eastAsia="zh-CN"/>
        </w:rPr>
      </w:pPr>
      <w:r>
        <w:rPr>
          <w:rFonts w:hint="eastAsia"/>
          <w:lang w:val="en-US" w:eastAsia="zh-CN"/>
        </w:rPr>
        <w:t>市行政审批局：协调推进计机网络与信息安全应急管理工作。</w:t>
      </w:r>
    </w:p>
    <w:p>
      <w:pPr>
        <w:bidi w:val="0"/>
        <w:rPr>
          <w:rFonts w:hint="eastAsia"/>
          <w:lang w:eastAsia="zh-CN"/>
        </w:rPr>
      </w:pPr>
      <w:r>
        <w:rPr>
          <w:rFonts w:hint="eastAsia"/>
          <w:lang w:eastAsia="zh-CN"/>
        </w:rPr>
        <w:t>市机关事务</w:t>
      </w:r>
      <w:r>
        <w:rPr>
          <w:rFonts w:hint="eastAsia"/>
          <w:lang w:val="en-US" w:eastAsia="zh-CN"/>
        </w:rPr>
        <w:t>中心</w:t>
      </w:r>
      <w:r>
        <w:rPr>
          <w:rFonts w:hint="eastAsia"/>
          <w:lang w:eastAsia="zh-CN"/>
        </w:rPr>
        <w:t>：负责全市机关事务系统的突发事件应急管理工作；发生突发事件时，负责市直行政事业单位公务用车配备、调剂、处置工作。</w:t>
      </w:r>
    </w:p>
    <w:p>
      <w:pPr>
        <w:bidi w:val="0"/>
        <w:rPr>
          <w:rFonts w:hint="eastAsia"/>
          <w:lang w:eastAsia="zh-CN"/>
        </w:rPr>
      </w:pPr>
      <w:r>
        <w:rPr>
          <w:rFonts w:hint="eastAsia"/>
          <w:lang w:eastAsia="zh-CN"/>
        </w:rPr>
        <w:t>市气象局：牵头负责气象灾害突发事件的应急工作；负责发布天气预报、灾害性天气预报预警，为防灾、抗灾、救灾提供气象服务。</w:t>
      </w:r>
    </w:p>
    <w:p>
      <w:pPr>
        <w:bidi w:val="0"/>
        <w:rPr>
          <w:rFonts w:hint="eastAsia"/>
          <w:lang w:eastAsia="zh-CN"/>
        </w:rPr>
      </w:pPr>
      <w:r>
        <w:rPr>
          <w:rFonts w:hint="eastAsia"/>
          <w:lang w:eastAsia="zh-CN"/>
        </w:rPr>
        <w:t>市水文局：负责水情旱情监测预警预报工作，及时提供雨情、水情和旱情；提供长期雨水情预测意见，协助做好洪水调度；做好所管辖水文站点的维护管理工作，确保运行正常。</w:t>
      </w:r>
    </w:p>
    <w:p>
      <w:pPr>
        <w:bidi w:val="0"/>
        <w:rPr>
          <w:rFonts w:hint="eastAsia"/>
          <w:lang w:eastAsia="zh-CN"/>
        </w:rPr>
      </w:pPr>
      <w:r>
        <w:rPr>
          <w:rFonts w:hint="eastAsia"/>
          <w:lang w:eastAsia="zh-CN"/>
        </w:rPr>
        <w:t>生态环境</w:t>
      </w:r>
      <w:r>
        <w:rPr>
          <w:rFonts w:hint="eastAsia"/>
          <w:lang w:val="en-US" w:eastAsia="zh-CN"/>
        </w:rPr>
        <w:t>湘乡分</w:t>
      </w:r>
      <w:r>
        <w:rPr>
          <w:rFonts w:hint="eastAsia"/>
          <w:lang w:eastAsia="zh-CN"/>
        </w:rPr>
        <w:t>局：牵头协调环境污染事故和生态破坏事件的调查处理；负责突发生态环境事件应急、预警处置工作；承担废弃危险化学品处置的应急管理工作；牵头负责辐射事故应急处理工作。</w:t>
      </w:r>
    </w:p>
    <w:p>
      <w:pPr>
        <w:bidi w:val="0"/>
        <w:rPr>
          <w:rFonts w:hint="eastAsia"/>
          <w:lang w:eastAsia="zh-CN"/>
        </w:rPr>
      </w:pPr>
      <w:r>
        <w:rPr>
          <w:rFonts w:hint="eastAsia"/>
          <w:lang w:eastAsia="zh-CN"/>
        </w:rPr>
        <w:t>国网</w:t>
      </w:r>
      <w:r>
        <w:rPr>
          <w:rFonts w:hint="eastAsia"/>
          <w:lang w:val="en-US" w:eastAsia="zh-CN"/>
        </w:rPr>
        <w:t>湘乡</w:t>
      </w:r>
      <w:r>
        <w:rPr>
          <w:rFonts w:hint="eastAsia"/>
          <w:lang w:eastAsia="zh-CN"/>
        </w:rPr>
        <w:t>供电公司：负责</w:t>
      </w:r>
      <w:r>
        <w:rPr>
          <w:rFonts w:hint="eastAsia"/>
          <w:lang w:val="en-US" w:eastAsia="zh-CN"/>
        </w:rPr>
        <w:t>电力</w:t>
      </w:r>
      <w:r>
        <w:rPr>
          <w:rFonts w:hint="eastAsia"/>
          <w:lang w:eastAsia="zh-CN"/>
        </w:rPr>
        <w:t>供应应急工作；参与电力突发事件应急处置；优先保障突发事件应急处置的电力供应，及时恢复灾区供电。</w:t>
      </w:r>
    </w:p>
    <w:p>
      <w:pPr>
        <w:bidi w:val="0"/>
        <w:rPr>
          <w:rFonts w:hint="eastAsia"/>
          <w:lang w:eastAsia="zh-CN"/>
        </w:rPr>
      </w:pPr>
      <w:r>
        <w:rPr>
          <w:rFonts w:hint="eastAsia"/>
          <w:lang w:eastAsia="zh-CN"/>
        </w:rPr>
        <w:t>武警</w:t>
      </w:r>
      <w:r>
        <w:rPr>
          <w:rFonts w:hint="eastAsia"/>
          <w:lang w:val="en-US" w:eastAsia="zh-CN"/>
        </w:rPr>
        <w:t>湘乡中</w:t>
      </w:r>
      <w:r>
        <w:rPr>
          <w:rFonts w:hint="eastAsia"/>
          <w:lang w:eastAsia="zh-CN"/>
        </w:rPr>
        <w:t>队：参与抢险救灾，协助维护应急工作中的社会秩序。</w:t>
      </w:r>
    </w:p>
    <w:p>
      <w:pPr>
        <w:bidi w:val="0"/>
        <w:rPr>
          <w:rFonts w:hint="eastAsia"/>
          <w:lang w:eastAsia="zh-CN"/>
        </w:rPr>
      </w:pPr>
      <w:r>
        <w:rPr>
          <w:rFonts w:hint="eastAsia"/>
          <w:lang w:eastAsia="zh-CN"/>
        </w:rPr>
        <w:t>市消防救援</w:t>
      </w:r>
      <w:r>
        <w:rPr>
          <w:rFonts w:hint="eastAsia"/>
          <w:lang w:val="en-US" w:eastAsia="zh-CN"/>
        </w:rPr>
        <w:t>大</w:t>
      </w:r>
      <w:r>
        <w:rPr>
          <w:rFonts w:hint="eastAsia"/>
          <w:lang w:eastAsia="zh-CN"/>
        </w:rPr>
        <w:t>队：牵头负责组织指挥火灾突发事件应急工作；参与其他生产安全事故和自然灾害、公共卫生事件、社会安全事件的应急救援。</w:t>
      </w:r>
    </w:p>
    <w:p>
      <w:pPr>
        <w:bidi w:val="0"/>
        <w:rPr>
          <w:rFonts w:hint="eastAsia"/>
          <w:lang w:val="en-US" w:eastAsia="zh-CN"/>
        </w:rPr>
      </w:pPr>
      <w:r>
        <w:rPr>
          <w:rFonts w:hint="eastAsia"/>
          <w:lang w:eastAsia="zh-CN"/>
        </w:rPr>
        <w:t>市总工会：负责指导协调各级地方工会会同地方政府及有关部门做好受伤人员和伤亡人员家属的慰问安抚工作，维护伤亡职工合法权益。</w:t>
      </w:r>
      <w:r>
        <w:rPr>
          <w:rFonts w:hint="eastAsia"/>
          <w:lang w:val="en-US" w:eastAsia="zh-CN"/>
        </w:rPr>
        <w:t xml:space="preserve">    </w:t>
      </w:r>
    </w:p>
    <w:p>
      <w:pPr>
        <w:bidi w:val="0"/>
        <w:rPr>
          <w:rFonts w:hint="eastAsia"/>
          <w:lang w:eastAsia="zh-CN"/>
        </w:rPr>
      </w:pPr>
      <w:r>
        <w:rPr>
          <w:rFonts w:hint="eastAsia"/>
          <w:lang w:eastAsia="zh-CN"/>
        </w:rPr>
        <w:t>团市委：负责组织在青少年中开展防灾知识教育；组织青年志愿者参加应急救灾工作。</w:t>
      </w:r>
    </w:p>
    <w:p>
      <w:pPr>
        <w:bidi w:val="0"/>
        <w:rPr>
          <w:rFonts w:hint="eastAsia"/>
          <w:lang w:eastAsia="zh-CN"/>
        </w:rPr>
      </w:pPr>
      <w:r>
        <w:rPr>
          <w:rFonts w:hint="eastAsia"/>
          <w:lang w:eastAsia="zh-CN"/>
        </w:rPr>
        <w:t>市妇联：负责为受突发事件侵害的妇女儿童提供帮助，维护妇女儿童合法权益。</w:t>
      </w:r>
    </w:p>
    <w:p>
      <w:pPr>
        <w:bidi w:val="0"/>
        <w:rPr>
          <w:rFonts w:hint="eastAsia"/>
          <w:lang w:eastAsia="zh-CN"/>
        </w:rPr>
      </w:pPr>
      <w:r>
        <w:rPr>
          <w:rFonts w:hint="eastAsia"/>
          <w:lang w:eastAsia="zh-CN"/>
        </w:rPr>
        <w:t>市红十字会：负责组织开展防灾救灾和应急救护知识宣传和普及培训；向上级红十字会上报灾情，并发出救灾援助呼吁；依法进行募捐活动，接收捐赠款物，并组织实施。</w:t>
      </w:r>
    </w:p>
    <w:p>
      <w:pPr>
        <w:bidi w:val="0"/>
        <w:rPr>
          <w:rFonts w:hint="eastAsia"/>
          <w:lang w:eastAsia="zh-CN"/>
        </w:rPr>
      </w:pPr>
      <w:r>
        <w:rPr>
          <w:rFonts w:hint="eastAsia"/>
          <w:lang w:eastAsia="zh-CN"/>
        </w:rPr>
        <w:t>人民银行</w:t>
      </w:r>
      <w:r>
        <w:rPr>
          <w:rFonts w:hint="eastAsia"/>
          <w:lang w:val="en-US" w:eastAsia="zh-CN"/>
        </w:rPr>
        <w:t>湘乡</w:t>
      </w:r>
      <w:r>
        <w:rPr>
          <w:rFonts w:hint="eastAsia"/>
          <w:lang w:eastAsia="zh-CN"/>
        </w:rPr>
        <w:t>支行：负责系统性金融风险防范和应急处置。</w:t>
      </w:r>
    </w:p>
    <w:p>
      <w:pPr>
        <w:bidi w:val="0"/>
        <w:rPr>
          <w:rFonts w:hint="eastAsia"/>
          <w:lang w:eastAsia="zh-CN"/>
        </w:rPr>
      </w:pPr>
      <w:r>
        <w:rPr>
          <w:rFonts w:hint="eastAsia"/>
          <w:lang w:eastAsia="zh-CN"/>
        </w:rPr>
        <w:t>省高警局</w:t>
      </w:r>
      <w:r>
        <w:rPr>
          <w:rFonts w:hint="eastAsia"/>
          <w:lang w:val="en-US" w:eastAsia="zh-CN"/>
        </w:rPr>
        <w:t>湘乡大</w:t>
      </w:r>
      <w:r>
        <w:rPr>
          <w:rFonts w:hint="eastAsia"/>
          <w:lang w:eastAsia="zh-CN"/>
        </w:rPr>
        <w:t>队：牵头负责高速公路交通事故处理，实施高速公路交通管制等交通应急工作。</w:t>
      </w:r>
    </w:p>
    <w:p>
      <w:pPr>
        <w:bidi w:val="0"/>
        <w:rPr>
          <w:rFonts w:hint="eastAsia"/>
          <w:lang w:eastAsia="zh-CN"/>
        </w:rPr>
      </w:pPr>
      <w:r>
        <w:rPr>
          <w:rFonts w:hint="eastAsia"/>
          <w:lang w:eastAsia="zh-CN"/>
        </w:rPr>
        <w:t>移动、联通、电信</w:t>
      </w:r>
      <w:r>
        <w:rPr>
          <w:rFonts w:hint="eastAsia"/>
          <w:lang w:val="en-US" w:eastAsia="zh-CN"/>
        </w:rPr>
        <w:t>湘乡</w:t>
      </w:r>
      <w:r>
        <w:rPr>
          <w:rFonts w:hint="eastAsia"/>
          <w:lang w:eastAsia="zh-CN"/>
        </w:rPr>
        <w:t>分公司：牵头负责本企业突发事件应急工作；保障突发事件应急处置通信畅通。</w:t>
      </w:r>
    </w:p>
    <w:p>
      <w:pPr>
        <w:bidi w:val="0"/>
        <w:rPr>
          <w:rFonts w:hint="eastAsia"/>
          <w:lang w:eastAsia="zh-CN"/>
        </w:rPr>
      </w:pPr>
      <w:r>
        <w:rPr>
          <w:rFonts w:hint="eastAsia"/>
          <w:lang w:eastAsia="zh-CN"/>
        </w:rPr>
        <w:t>中石化</w:t>
      </w:r>
      <w:r>
        <w:rPr>
          <w:rFonts w:hint="eastAsia"/>
          <w:lang w:val="en-US" w:eastAsia="zh-CN"/>
        </w:rPr>
        <w:t>湘乡</w:t>
      </w:r>
      <w:r>
        <w:rPr>
          <w:rFonts w:hint="eastAsia"/>
          <w:lang w:eastAsia="zh-CN"/>
        </w:rPr>
        <w:t>石油分公司：牵头负责本企业突发事件应急工作；保障应急油料的供应。</w:t>
      </w:r>
    </w:p>
    <w:p>
      <w:pPr>
        <w:bidi w:val="0"/>
        <w:rPr>
          <w:rFonts w:hint="eastAsia"/>
          <w:lang w:eastAsia="zh-CN"/>
        </w:rPr>
      </w:pPr>
      <w:r>
        <w:rPr>
          <w:rFonts w:hint="eastAsia"/>
          <w:lang w:val="en-US" w:eastAsia="zh-CN"/>
        </w:rPr>
        <w:t>湘乡市</w:t>
      </w:r>
      <w:r>
        <w:rPr>
          <w:rFonts w:hint="eastAsia"/>
          <w:lang w:eastAsia="zh-CN"/>
        </w:rPr>
        <w:t>火车站：牵头负责铁路交通事故应急工作；协助做好抢险救灾的铁路运输保障。</w:t>
      </w:r>
    </w:p>
    <w:p>
      <w:pPr>
        <w:bidi w:val="0"/>
        <w:rPr>
          <w:rFonts w:hint="eastAsia"/>
          <w:lang w:val="en-US" w:eastAsia="zh-CN"/>
        </w:rPr>
      </w:pPr>
      <w:r>
        <w:rPr>
          <w:rFonts w:hint="eastAsia"/>
          <w:lang w:val="en-US" w:eastAsia="zh-CN"/>
        </w:rPr>
        <w:t>各乡镇（街道）：负责本行政区域内的突发事件应急工作。</w:t>
      </w:r>
    </w:p>
    <w:p>
      <w:pPr>
        <w:bidi w:val="0"/>
        <w:rPr>
          <w:rFonts w:hint="eastAsia"/>
        </w:rPr>
      </w:pPr>
      <w:r>
        <w:rPr>
          <w:rFonts w:hint="eastAsia"/>
          <w:lang w:eastAsia="zh-CN"/>
        </w:rPr>
        <w:t>其他相关部门、单位</w:t>
      </w:r>
      <w:r>
        <w:rPr>
          <w:rFonts w:hint="eastAsia"/>
          <w:lang w:val="en-US" w:eastAsia="zh-CN"/>
        </w:rPr>
        <w:t>：</w:t>
      </w:r>
      <w:r>
        <w:rPr>
          <w:rFonts w:hint="eastAsia"/>
          <w:lang w:eastAsia="zh-CN"/>
        </w:rPr>
        <w:t>服从市应急委的安排，根据应急处置工作需要，按照各自职责配合做好有关工作。</w:t>
      </w:r>
    </w:p>
    <w:p>
      <w:pPr>
        <w:pStyle w:val="3"/>
        <w:bidi w:val="0"/>
        <w:outlineLvl w:val="1"/>
        <w:rPr>
          <w:rFonts w:hint="eastAsia"/>
        </w:rPr>
      </w:pPr>
      <w:bookmarkStart w:id="33" w:name="_Toc21360"/>
      <w:bookmarkStart w:id="34" w:name="_Toc7291"/>
      <w:r>
        <w:rPr>
          <w:rFonts w:hint="eastAsia"/>
        </w:rPr>
        <w:t>3</w:t>
      </w:r>
      <w:r>
        <w:rPr>
          <w:rFonts w:hint="eastAsia"/>
          <w:lang w:val="en-US" w:eastAsia="zh-CN"/>
        </w:rPr>
        <w:t xml:space="preserve"> </w:t>
      </w:r>
      <w:r>
        <w:rPr>
          <w:rFonts w:hint="eastAsia"/>
        </w:rPr>
        <w:t>监测</w:t>
      </w:r>
      <w:r>
        <w:rPr>
          <w:rFonts w:hint="eastAsia"/>
          <w:lang w:val="en-US" w:eastAsia="zh-CN"/>
        </w:rPr>
        <w:t>与</w:t>
      </w:r>
      <w:r>
        <w:rPr>
          <w:rFonts w:hint="eastAsia"/>
        </w:rPr>
        <w:t>预警</w:t>
      </w:r>
      <w:bookmarkEnd w:id="33"/>
      <w:bookmarkEnd w:id="34"/>
    </w:p>
    <w:p>
      <w:pPr>
        <w:pStyle w:val="4"/>
        <w:bidi w:val="0"/>
        <w:outlineLvl w:val="2"/>
        <w:rPr>
          <w:rFonts w:hint="eastAsia"/>
          <w:lang w:val="en-US" w:eastAsia="zh-CN"/>
        </w:rPr>
      </w:pPr>
      <w:bookmarkStart w:id="35" w:name="_Toc24585"/>
      <w:bookmarkStart w:id="36" w:name="_Toc22738"/>
      <w:r>
        <w:rPr>
          <w:rFonts w:hint="eastAsia"/>
        </w:rPr>
        <w:t>3.1监测</w:t>
      </w:r>
      <w:r>
        <w:rPr>
          <w:rFonts w:hint="eastAsia"/>
          <w:lang w:val="en-US" w:eastAsia="zh-CN"/>
        </w:rPr>
        <w:t>与风险防控</w:t>
      </w:r>
      <w:bookmarkEnd w:id="35"/>
      <w:bookmarkEnd w:id="36"/>
    </w:p>
    <w:p>
      <w:pPr>
        <w:bidi w:val="0"/>
        <w:rPr>
          <w:rFonts w:hint="eastAsia"/>
        </w:rPr>
      </w:pPr>
      <w:r>
        <w:rPr>
          <w:rFonts w:hint="eastAsia"/>
          <w:lang w:val="en-US" w:eastAsia="zh-CN"/>
        </w:rPr>
        <w:t>3.1.1</w:t>
      </w:r>
      <w:r>
        <w:rPr>
          <w:rFonts w:hint="eastAsia"/>
        </w:rPr>
        <w:t>建立健全</w:t>
      </w:r>
      <w:r>
        <w:rPr>
          <w:rFonts w:hint="eastAsia"/>
          <w:lang w:val="en-US" w:eastAsia="zh-CN"/>
        </w:rPr>
        <w:t>湘乡</w:t>
      </w:r>
      <w:r>
        <w:rPr>
          <w:rFonts w:hint="eastAsia"/>
        </w:rPr>
        <w:t>市突发事件风险管理体系和危险源、危险区域管理制度，健全安全隐患排查整改工作机制，实行分级分类管理和动态监控。市</w:t>
      </w:r>
      <w:r>
        <w:rPr>
          <w:rFonts w:hint="eastAsia"/>
          <w:lang w:eastAsia="zh-CN"/>
        </w:rPr>
        <w:t>应急管理局</w:t>
      </w:r>
      <w:r>
        <w:rPr>
          <w:rFonts w:hint="eastAsia"/>
        </w:rPr>
        <w:t>牵头建立风险防控检查督</w:t>
      </w:r>
      <w:r>
        <w:rPr>
          <w:rFonts w:hint="eastAsia"/>
          <w:lang w:val="en-US" w:eastAsia="zh-CN"/>
        </w:rPr>
        <w:t>办</w:t>
      </w:r>
      <w:r>
        <w:rPr>
          <w:rFonts w:hint="eastAsia"/>
        </w:rPr>
        <w:t>、信息共享和公共安全形势分析机制。</w:t>
      </w:r>
      <w:r>
        <w:rPr>
          <w:rFonts w:hint="eastAsia"/>
          <w:lang w:val="en-US" w:eastAsia="zh-CN"/>
        </w:rPr>
        <w:t>乡镇（街道）、经开区</w:t>
      </w:r>
      <w:r>
        <w:rPr>
          <w:rFonts w:hint="eastAsia"/>
        </w:rPr>
        <w:t>管委会、市相关部门</w:t>
      </w:r>
      <w:r>
        <w:rPr>
          <w:rFonts w:hint="eastAsia"/>
          <w:lang w:eastAsia="zh-CN"/>
        </w:rPr>
        <w:t>（</w:t>
      </w:r>
      <w:r>
        <w:rPr>
          <w:rFonts w:hint="eastAsia"/>
        </w:rPr>
        <w:t>单位</w:t>
      </w:r>
      <w:r>
        <w:rPr>
          <w:rFonts w:hint="eastAsia"/>
          <w:lang w:eastAsia="zh-CN"/>
        </w:rPr>
        <w:t>）</w:t>
      </w:r>
      <w:r>
        <w:rPr>
          <w:rFonts w:hint="eastAsia"/>
        </w:rPr>
        <w:t>加强对重要基础设施的安全监督检查</w:t>
      </w:r>
      <w:r>
        <w:rPr>
          <w:rFonts w:hint="eastAsia"/>
          <w:lang w:eastAsia="zh-CN"/>
        </w:rPr>
        <w:t>，</w:t>
      </w:r>
      <w:r>
        <w:rPr>
          <w:rFonts w:hint="eastAsia"/>
        </w:rPr>
        <w:t>做到早发现、早报告、早处置。</w:t>
      </w:r>
    </w:p>
    <w:p>
      <w:pPr>
        <w:bidi w:val="0"/>
        <w:rPr>
          <w:rFonts w:hint="eastAsia"/>
        </w:rPr>
      </w:pPr>
      <w:r>
        <w:rPr>
          <w:rFonts w:hint="eastAsia"/>
          <w:lang w:val="en-US" w:eastAsia="zh-CN"/>
        </w:rPr>
        <w:t>3.1.2</w:t>
      </w:r>
      <w:r>
        <w:rPr>
          <w:rFonts w:hint="eastAsia"/>
        </w:rPr>
        <w:t xml:space="preserve"> </w:t>
      </w:r>
      <w:r>
        <w:rPr>
          <w:rFonts w:hint="eastAsia"/>
          <w:lang w:val="en-US" w:eastAsia="zh-CN"/>
        </w:rPr>
        <w:t>乡镇（街道）、经开区</w:t>
      </w:r>
      <w:r>
        <w:rPr>
          <w:rFonts w:hint="eastAsia"/>
        </w:rPr>
        <w:t>管委会、市相关部门</w:t>
      </w:r>
      <w:r>
        <w:rPr>
          <w:rFonts w:hint="eastAsia"/>
          <w:lang w:eastAsia="zh-CN"/>
        </w:rPr>
        <w:t>（</w:t>
      </w:r>
      <w:r>
        <w:rPr>
          <w:rFonts w:hint="eastAsia"/>
        </w:rPr>
        <w:t>单位</w:t>
      </w:r>
      <w:r>
        <w:rPr>
          <w:rFonts w:hint="eastAsia"/>
          <w:lang w:eastAsia="zh-CN"/>
        </w:rPr>
        <w:t>）</w:t>
      </w:r>
      <w:r>
        <w:rPr>
          <w:rFonts w:hint="eastAsia"/>
        </w:rPr>
        <w:t>建立健全风险防控和监测体系，完善监测制度，规范监测信息获取、报送、分析、发布的格式和程序</w:t>
      </w:r>
      <w:r>
        <w:rPr>
          <w:rFonts w:hint="eastAsia"/>
          <w:lang w:eastAsia="zh-CN"/>
        </w:rPr>
        <w:t>；</w:t>
      </w:r>
      <w:r>
        <w:rPr>
          <w:rFonts w:hint="eastAsia"/>
        </w:rPr>
        <w:t>建立健全各区域、各行业</w:t>
      </w:r>
      <w:r>
        <w:rPr>
          <w:rFonts w:hint="eastAsia"/>
          <w:lang w:eastAsia="zh-CN"/>
        </w:rPr>
        <w:t>（</w:t>
      </w:r>
      <w:r>
        <w:rPr>
          <w:rFonts w:hint="eastAsia"/>
        </w:rPr>
        <w:t>领域</w:t>
      </w:r>
      <w:r>
        <w:rPr>
          <w:rFonts w:hint="eastAsia"/>
          <w:lang w:eastAsia="zh-CN"/>
        </w:rPr>
        <w:t>）</w:t>
      </w:r>
      <w:r>
        <w:rPr>
          <w:rFonts w:hint="eastAsia"/>
        </w:rPr>
        <w:t>基础信息数据库，完善监测网络，配备必要的设备设施，明确专职或兼职人员，对可能发生的突发事件进行监测。</w:t>
      </w:r>
    </w:p>
    <w:p>
      <w:pPr>
        <w:bidi w:val="0"/>
        <w:rPr>
          <w:rFonts w:hint="eastAsia"/>
        </w:rPr>
      </w:pPr>
      <w:r>
        <w:rPr>
          <w:rFonts w:hint="eastAsia"/>
          <w:lang w:val="en-US" w:eastAsia="zh-CN"/>
        </w:rPr>
        <w:t>3.1.3 乡镇（街道）、经开区</w:t>
      </w:r>
      <w:r>
        <w:rPr>
          <w:rFonts w:hint="eastAsia"/>
        </w:rPr>
        <w:t>管委会应急</w:t>
      </w:r>
      <w:r>
        <w:rPr>
          <w:rFonts w:hint="eastAsia"/>
          <w:lang w:val="en-US" w:eastAsia="zh-CN"/>
        </w:rPr>
        <w:t>办</w:t>
      </w:r>
      <w:r>
        <w:rPr>
          <w:rFonts w:hint="eastAsia"/>
        </w:rPr>
        <w:t>负责组织各类风险监测信息的汇总、分析和处理</w:t>
      </w:r>
      <w:r>
        <w:rPr>
          <w:rFonts w:hint="eastAsia"/>
          <w:lang w:eastAsia="zh-CN"/>
        </w:rPr>
        <w:t>：</w:t>
      </w:r>
      <w:r>
        <w:rPr>
          <w:rFonts w:hint="eastAsia"/>
        </w:rPr>
        <w:t>定期组织综合风险评估与风险形势分析，组织召开公共安全形势分析会议，研判突发事件应对的总体形势，提出防范措施建议。</w:t>
      </w:r>
    </w:p>
    <w:p>
      <w:pPr>
        <w:bidi w:val="0"/>
        <w:rPr>
          <w:rFonts w:hint="eastAsia"/>
        </w:rPr>
      </w:pPr>
      <w:r>
        <w:rPr>
          <w:rFonts w:hint="eastAsia"/>
          <w:lang w:val="en-US" w:eastAsia="zh-CN"/>
        </w:rPr>
        <w:t>3.1.4</w:t>
      </w:r>
      <w:r>
        <w:rPr>
          <w:rFonts w:hint="eastAsia"/>
        </w:rPr>
        <w:t xml:space="preserve"> </w:t>
      </w:r>
      <w:r>
        <w:rPr>
          <w:rFonts w:hint="eastAsia"/>
          <w:lang w:val="en-US" w:eastAsia="zh-CN"/>
        </w:rPr>
        <w:t>乡镇（街道）、经开区</w:t>
      </w:r>
      <w:r>
        <w:rPr>
          <w:rFonts w:hint="eastAsia"/>
        </w:rPr>
        <w:t>管委会</w:t>
      </w:r>
      <w:r>
        <w:rPr>
          <w:rFonts w:hint="eastAsia"/>
          <w:lang w:eastAsia="zh-CN"/>
        </w:rPr>
        <w:t>、</w:t>
      </w:r>
      <w:r>
        <w:rPr>
          <w:rFonts w:hint="eastAsia"/>
        </w:rPr>
        <w:t>市相关部门</w:t>
      </w:r>
      <w:r>
        <w:rPr>
          <w:rFonts w:hint="eastAsia"/>
          <w:lang w:eastAsia="zh-CN"/>
        </w:rPr>
        <w:t>（</w:t>
      </w:r>
      <w:r>
        <w:rPr>
          <w:rFonts w:hint="eastAsia"/>
        </w:rPr>
        <w:t>单位</w:t>
      </w:r>
      <w:r>
        <w:rPr>
          <w:rFonts w:hint="eastAsia"/>
          <w:lang w:eastAsia="zh-CN"/>
        </w:rPr>
        <w:t>）</w:t>
      </w:r>
      <w:r>
        <w:rPr>
          <w:rFonts w:hint="eastAsia"/>
        </w:rPr>
        <w:t>应根据各自职责分工，及时汇总、分析、处理本地区、本行业</w:t>
      </w:r>
      <w:r>
        <w:rPr>
          <w:rFonts w:hint="eastAsia"/>
          <w:lang w:eastAsia="zh-CN"/>
        </w:rPr>
        <w:t>（</w:t>
      </w:r>
      <w:r>
        <w:rPr>
          <w:rFonts w:hint="eastAsia"/>
        </w:rPr>
        <w:t>领域</w:t>
      </w:r>
      <w:r>
        <w:rPr>
          <w:rFonts w:hint="eastAsia"/>
          <w:lang w:eastAsia="zh-CN"/>
        </w:rPr>
        <w:t>）</w:t>
      </w:r>
      <w:r>
        <w:rPr>
          <w:rFonts w:hint="eastAsia"/>
        </w:rPr>
        <w:t>风险监测信息，并负责收集、整理和研究国内外可能对本市造成重大影响的风险和突发事件信息，预测可能发生的情况，及时报市</w:t>
      </w:r>
      <w:r>
        <w:rPr>
          <w:rFonts w:hint="eastAsia"/>
          <w:lang w:eastAsia="zh-CN"/>
        </w:rPr>
        <w:t>应急管理局</w:t>
      </w:r>
      <w:r>
        <w:rPr>
          <w:rFonts w:hint="eastAsia"/>
        </w:rPr>
        <w:t>，并通报市相关部门</w:t>
      </w:r>
      <w:r>
        <w:rPr>
          <w:rFonts w:hint="eastAsia"/>
          <w:lang w:eastAsia="zh-CN"/>
        </w:rPr>
        <w:t>（</w:t>
      </w:r>
      <w:r>
        <w:rPr>
          <w:rFonts w:hint="eastAsia"/>
        </w:rPr>
        <w:t>单位</w:t>
      </w:r>
      <w:r>
        <w:rPr>
          <w:rFonts w:hint="eastAsia"/>
          <w:lang w:eastAsia="zh-CN"/>
        </w:rPr>
        <w:t>）</w:t>
      </w:r>
      <w:r>
        <w:rPr>
          <w:rFonts w:hint="eastAsia"/>
        </w:rPr>
        <w:t>。</w:t>
      </w:r>
    </w:p>
    <w:p>
      <w:pPr>
        <w:bidi w:val="0"/>
        <w:rPr>
          <w:rFonts w:hint="eastAsia"/>
        </w:rPr>
      </w:pPr>
      <w:r>
        <w:rPr>
          <w:rFonts w:hint="eastAsia"/>
          <w:lang w:val="en-US" w:eastAsia="zh-CN"/>
        </w:rPr>
        <w:t>3.1.5</w:t>
      </w:r>
      <w:r>
        <w:rPr>
          <w:rFonts w:hint="eastAsia"/>
        </w:rPr>
        <w:t xml:space="preserve"> 市公安局指挥中心</w:t>
      </w:r>
      <w:r>
        <w:rPr>
          <w:rFonts w:hint="eastAsia"/>
          <w:lang w:eastAsia="zh-CN"/>
        </w:rPr>
        <w:t>（</w:t>
      </w:r>
      <w:r>
        <w:rPr>
          <w:rFonts w:hint="eastAsia"/>
        </w:rPr>
        <w:t>110</w:t>
      </w:r>
      <w:r>
        <w:rPr>
          <w:rFonts w:hint="eastAsia"/>
          <w:lang w:eastAsia="zh-CN"/>
        </w:rPr>
        <w:t>）</w:t>
      </w:r>
      <w:r>
        <w:rPr>
          <w:rFonts w:hint="eastAsia"/>
        </w:rPr>
        <w:t>和市民服务热线</w:t>
      </w:r>
      <w:r>
        <w:rPr>
          <w:rFonts w:hint="eastAsia"/>
          <w:lang w:eastAsia="zh-CN"/>
        </w:rPr>
        <w:t>（</w:t>
      </w:r>
      <w:r>
        <w:rPr>
          <w:rFonts w:hint="eastAsia"/>
        </w:rPr>
        <w:t>12345</w:t>
      </w:r>
      <w:r>
        <w:rPr>
          <w:rFonts w:hint="eastAsia"/>
          <w:lang w:eastAsia="zh-CN"/>
        </w:rPr>
        <w:t>）</w:t>
      </w:r>
      <w:r>
        <w:rPr>
          <w:rFonts w:hint="eastAsia"/>
        </w:rPr>
        <w:t>负责受理、分析公民、法人或其他组织反映的各类信息，对于可能发生各类突发事件的，应及时通报各相关单位。交通、通信、供水、排水、电力、燃气等城市运行保障企业</w:t>
      </w:r>
      <w:r>
        <w:rPr>
          <w:rFonts w:hint="eastAsia"/>
          <w:lang w:eastAsia="zh-CN"/>
        </w:rPr>
        <w:t>，</w:t>
      </w:r>
      <w:r>
        <w:rPr>
          <w:rFonts w:hint="eastAsia"/>
        </w:rPr>
        <w:t>应充分发挥信息收集主渠道作用，第一时间收集并向市委办公室</w:t>
      </w:r>
      <w:r>
        <w:rPr>
          <w:rFonts w:hint="eastAsia"/>
          <w:lang w:eastAsia="zh-CN"/>
        </w:rPr>
        <w:t>（</w:t>
      </w:r>
      <w:r>
        <w:rPr>
          <w:rFonts w:hint="eastAsia"/>
          <w:lang w:val="en-US" w:eastAsia="zh-CN"/>
        </w:rPr>
        <w:t>56771022</w:t>
      </w:r>
      <w:r>
        <w:rPr>
          <w:rFonts w:hint="eastAsia"/>
          <w:lang w:eastAsia="zh-CN"/>
        </w:rPr>
        <w:t>）</w:t>
      </w:r>
      <w:r>
        <w:rPr>
          <w:rFonts w:hint="eastAsia"/>
        </w:rPr>
        <w:t>、市人民政府办公室</w:t>
      </w:r>
      <w:r>
        <w:rPr>
          <w:rFonts w:hint="eastAsia"/>
          <w:lang w:eastAsia="zh-CN"/>
        </w:rPr>
        <w:t>（</w:t>
      </w:r>
      <w:r>
        <w:rPr>
          <w:rFonts w:hint="eastAsia"/>
          <w:lang w:val="en-US" w:eastAsia="zh-CN"/>
        </w:rPr>
        <w:t>56771085</w:t>
      </w:r>
      <w:r>
        <w:rPr>
          <w:rFonts w:hint="eastAsia"/>
          <w:lang w:eastAsia="zh-CN"/>
        </w:rPr>
        <w:t>）</w:t>
      </w:r>
      <w:r>
        <w:rPr>
          <w:rFonts w:hint="eastAsia"/>
        </w:rPr>
        <w:t>、市应急</w:t>
      </w:r>
      <w:r>
        <w:rPr>
          <w:rFonts w:hint="eastAsia"/>
          <w:lang w:val="en-US" w:eastAsia="zh-CN"/>
        </w:rPr>
        <w:t>管理</w:t>
      </w:r>
      <w:r>
        <w:rPr>
          <w:rFonts w:hint="eastAsia"/>
        </w:rPr>
        <w:t>局</w:t>
      </w:r>
      <w:r>
        <w:rPr>
          <w:rFonts w:hint="eastAsia"/>
          <w:lang w:eastAsia="zh-CN"/>
        </w:rPr>
        <w:t>（</w:t>
      </w:r>
      <w:r>
        <w:rPr>
          <w:rFonts w:hint="eastAsia"/>
          <w:lang w:val="en-US" w:eastAsia="zh-CN"/>
        </w:rPr>
        <w:t>56782110</w:t>
      </w:r>
      <w:r>
        <w:rPr>
          <w:rFonts w:hint="eastAsia"/>
          <w:lang w:eastAsia="zh-CN"/>
        </w:rPr>
        <w:t>）</w:t>
      </w:r>
      <w:r>
        <w:rPr>
          <w:rFonts w:hint="eastAsia"/>
        </w:rPr>
        <w:t>和市相关部门报送突发事件、城市运行信息，以及涉及安全稳定等方面的敏感信息。</w:t>
      </w:r>
    </w:p>
    <w:p>
      <w:pPr>
        <w:bidi w:val="0"/>
        <w:rPr>
          <w:rFonts w:hint="eastAsia"/>
        </w:rPr>
      </w:pPr>
      <w:r>
        <w:rPr>
          <w:rFonts w:hint="eastAsia"/>
          <w:lang w:val="en-US" w:eastAsia="zh-CN"/>
        </w:rPr>
        <w:t>3.1.6</w:t>
      </w:r>
      <w:r>
        <w:rPr>
          <w:rFonts w:hint="eastAsia"/>
        </w:rPr>
        <w:t xml:space="preserve"> 市相关部门</w:t>
      </w:r>
      <w:r>
        <w:rPr>
          <w:rFonts w:hint="eastAsia"/>
          <w:lang w:eastAsia="zh-CN"/>
        </w:rPr>
        <w:t>（</w:t>
      </w:r>
      <w:r>
        <w:rPr>
          <w:rFonts w:hint="eastAsia"/>
        </w:rPr>
        <w:t>单位</w:t>
      </w:r>
      <w:r>
        <w:rPr>
          <w:rFonts w:hint="eastAsia"/>
          <w:lang w:eastAsia="zh-CN"/>
        </w:rPr>
        <w:t>）</w:t>
      </w:r>
      <w:r>
        <w:rPr>
          <w:rFonts w:hint="eastAsia"/>
        </w:rPr>
        <w:t>和宣传、网信、公安等部门建立突发事件舆情快速收集研判机制</w:t>
      </w:r>
      <w:r>
        <w:rPr>
          <w:rFonts w:hint="eastAsia"/>
          <w:lang w:eastAsia="zh-CN"/>
        </w:rPr>
        <w:t>，</w:t>
      </w:r>
      <w:r>
        <w:rPr>
          <w:rFonts w:hint="eastAsia"/>
        </w:rPr>
        <w:t>及时收集媒体对本市突发事件和有关敏感问题的报道，密切跟踪舆情动态，并向市应急</w:t>
      </w:r>
      <w:r>
        <w:rPr>
          <w:rFonts w:hint="eastAsia"/>
          <w:lang w:val="en-US" w:eastAsia="zh-CN"/>
        </w:rPr>
        <w:t>管理</w:t>
      </w:r>
      <w:r>
        <w:rPr>
          <w:rFonts w:hint="eastAsia"/>
        </w:rPr>
        <w:t>局通报。</w:t>
      </w:r>
    </w:p>
    <w:p>
      <w:pPr>
        <w:bidi w:val="0"/>
        <w:rPr>
          <w:rFonts w:hint="eastAsia"/>
        </w:rPr>
      </w:pPr>
      <w:r>
        <w:rPr>
          <w:rFonts w:hint="eastAsia"/>
          <w:lang w:val="en-US" w:eastAsia="zh-CN"/>
        </w:rPr>
        <w:t xml:space="preserve">3.1.7 </w:t>
      </w:r>
      <w:r>
        <w:rPr>
          <w:rFonts w:hint="eastAsia"/>
        </w:rPr>
        <w:t>对于涉密信息，负责收集数据的部门应遵守相关规定，做好保密工作。</w:t>
      </w:r>
    </w:p>
    <w:p>
      <w:pPr>
        <w:pStyle w:val="4"/>
        <w:bidi w:val="0"/>
        <w:outlineLvl w:val="2"/>
        <w:rPr>
          <w:rFonts w:hint="eastAsia"/>
        </w:rPr>
      </w:pPr>
      <w:bookmarkStart w:id="37" w:name="_Toc4588"/>
      <w:bookmarkStart w:id="38" w:name="_Toc4220"/>
      <w:r>
        <w:rPr>
          <w:rFonts w:hint="eastAsia"/>
        </w:rPr>
        <w:t>3.</w:t>
      </w:r>
      <w:r>
        <w:rPr>
          <w:rFonts w:hint="eastAsia"/>
          <w:lang w:val="en-US" w:eastAsia="zh-CN"/>
        </w:rPr>
        <w:t>2</w:t>
      </w:r>
      <w:r>
        <w:rPr>
          <w:rFonts w:hint="eastAsia"/>
        </w:rPr>
        <w:t xml:space="preserve"> 预警</w:t>
      </w:r>
      <w:bookmarkEnd w:id="37"/>
      <w:bookmarkEnd w:id="38"/>
    </w:p>
    <w:p>
      <w:pPr>
        <w:pStyle w:val="5"/>
        <w:bidi w:val="0"/>
        <w:outlineLvl w:val="3"/>
        <w:rPr>
          <w:rFonts w:hint="eastAsia"/>
        </w:rPr>
      </w:pPr>
      <w:r>
        <w:rPr>
          <w:rFonts w:hint="eastAsia"/>
          <w:lang w:val="en-US" w:eastAsia="zh-CN"/>
        </w:rPr>
        <w:t xml:space="preserve">3.2.1 </w:t>
      </w:r>
      <w:r>
        <w:rPr>
          <w:rFonts w:hint="eastAsia"/>
        </w:rPr>
        <w:t>本市建立健全突发事件预警制度</w:t>
      </w:r>
    </w:p>
    <w:p>
      <w:pPr>
        <w:bidi w:val="0"/>
        <w:rPr>
          <w:rFonts w:hint="eastAsia"/>
        </w:rPr>
      </w:pPr>
      <w:r>
        <w:rPr>
          <w:rFonts w:hint="eastAsia"/>
        </w:rPr>
        <w:t>市</w:t>
      </w:r>
      <w:r>
        <w:rPr>
          <w:rFonts w:hint="eastAsia"/>
          <w:lang w:eastAsia="zh-CN"/>
        </w:rPr>
        <w:t>应急管理局</w:t>
      </w:r>
      <w:r>
        <w:rPr>
          <w:rFonts w:hint="eastAsia"/>
        </w:rPr>
        <w:t>负责全市突发事件预警工作的监督和综合管理，市相关部门</w:t>
      </w:r>
      <w:r>
        <w:rPr>
          <w:rFonts w:hint="eastAsia"/>
          <w:lang w:eastAsia="zh-CN"/>
        </w:rPr>
        <w:t>（</w:t>
      </w:r>
      <w:r>
        <w:rPr>
          <w:rFonts w:hint="eastAsia"/>
        </w:rPr>
        <w:t>单位</w:t>
      </w:r>
      <w:r>
        <w:rPr>
          <w:rFonts w:hint="eastAsia"/>
          <w:lang w:eastAsia="zh-CN"/>
        </w:rPr>
        <w:t>）</w:t>
      </w:r>
      <w:r>
        <w:rPr>
          <w:rFonts w:hint="eastAsia"/>
        </w:rPr>
        <w:t>负责相关类别突发事件预警工作，</w:t>
      </w:r>
      <w:r>
        <w:rPr>
          <w:rFonts w:hint="eastAsia"/>
          <w:lang w:val="en-US" w:eastAsia="zh-CN"/>
        </w:rPr>
        <w:t>乡镇（街道）</w:t>
      </w:r>
      <w:r>
        <w:rPr>
          <w:rFonts w:hint="eastAsia"/>
        </w:rPr>
        <w:t>应急部门负责</w:t>
      </w:r>
      <w:r>
        <w:rPr>
          <w:rFonts w:hint="eastAsia"/>
          <w:lang w:val="en-US" w:eastAsia="zh-CN"/>
        </w:rPr>
        <w:t>本辖</w:t>
      </w:r>
      <w:r>
        <w:rPr>
          <w:rFonts w:hint="eastAsia"/>
        </w:rPr>
        <w:t>区突发事件预警管理工作。</w:t>
      </w:r>
    </w:p>
    <w:p>
      <w:pPr>
        <w:pStyle w:val="5"/>
        <w:bidi w:val="0"/>
        <w:outlineLvl w:val="3"/>
        <w:rPr>
          <w:rFonts w:hint="eastAsia"/>
          <w:lang w:val="en-US" w:eastAsia="zh-CN"/>
        </w:rPr>
      </w:pPr>
      <w:r>
        <w:rPr>
          <w:rFonts w:hint="eastAsia"/>
          <w:lang w:val="en-US" w:eastAsia="zh-CN"/>
        </w:rPr>
        <w:t>3.2.2</w:t>
      </w:r>
      <w:r>
        <w:rPr>
          <w:rFonts w:hint="eastAsia"/>
        </w:rPr>
        <w:t xml:space="preserve"> </w:t>
      </w:r>
      <w:r>
        <w:rPr>
          <w:rFonts w:hint="eastAsia"/>
          <w:lang w:val="en-US" w:eastAsia="zh-CN"/>
        </w:rPr>
        <w:t>判定预警级别</w:t>
      </w:r>
    </w:p>
    <w:p>
      <w:pPr>
        <w:bidi w:val="0"/>
        <w:rPr>
          <w:rFonts w:hint="eastAsia"/>
        </w:rPr>
      </w:pPr>
      <w:r>
        <w:rPr>
          <w:rFonts w:hint="eastAsia"/>
        </w:rPr>
        <w:t>可以预警的突发事件预警级别，按照突发事件发生的紧急程度、发展势态和可能造成的危害程度分为I级、Ⅱ级、Ⅲ级和Ⅳ级，分别用红色、橙色、黄色和蓝色标示，I级为最高级别。预警级别划分按国家标准执行，国家尚未制定预警级别划分标准的，相关部门</w:t>
      </w:r>
      <w:r>
        <w:rPr>
          <w:rFonts w:hint="eastAsia"/>
          <w:lang w:eastAsia="zh-CN"/>
        </w:rPr>
        <w:t>（</w:t>
      </w:r>
      <w:r>
        <w:rPr>
          <w:rFonts w:hint="eastAsia"/>
        </w:rPr>
        <w:t>单位</w:t>
      </w:r>
      <w:r>
        <w:rPr>
          <w:rFonts w:hint="eastAsia"/>
          <w:lang w:eastAsia="zh-CN"/>
        </w:rPr>
        <w:t>）</w:t>
      </w:r>
      <w:r>
        <w:rPr>
          <w:rFonts w:hint="eastAsia"/>
        </w:rPr>
        <w:t>可以先行制定，经市人民政府批准后，报市</w:t>
      </w:r>
      <w:r>
        <w:rPr>
          <w:rFonts w:hint="eastAsia"/>
          <w:lang w:eastAsia="zh-CN"/>
        </w:rPr>
        <w:t>应急管理局</w:t>
      </w:r>
      <w:r>
        <w:rPr>
          <w:rFonts w:hint="eastAsia"/>
        </w:rPr>
        <w:t>备案。</w:t>
      </w:r>
    </w:p>
    <w:p>
      <w:pPr>
        <w:pStyle w:val="5"/>
        <w:bidi w:val="0"/>
        <w:outlineLvl w:val="3"/>
        <w:rPr>
          <w:rFonts w:hint="eastAsia"/>
        </w:rPr>
      </w:pPr>
      <w:r>
        <w:rPr>
          <w:rFonts w:hint="eastAsia"/>
          <w:lang w:val="en-US" w:eastAsia="zh-CN"/>
        </w:rPr>
        <w:t>3.2.3</w:t>
      </w:r>
      <w:r>
        <w:rPr>
          <w:rFonts w:hint="eastAsia"/>
        </w:rPr>
        <w:t xml:space="preserve"> 预警发布和解除</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蓝色、黄色预警由市相关专项指挥部办公室、市相关部门</w:t>
      </w:r>
      <w:r>
        <w:rPr>
          <w:rFonts w:hint="eastAsia"/>
          <w:lang w:eastAsia="zh-CN"/>
        </w:rPr>
        <w:t>（</w:t>
      </w:r>
      <w:r>
        <w:rPr>
          <w:rFonts w:hint="eastAsia"/>
        </w:rPr>
        <w:t>单位</w:t>
      </w:r>
      <w:r>
        <w:rPr>
          <w:rFonts w:hint="eastAsia"/>
          <w:lang w:eastAsia="zh-CN"/>
        </w:rPr>
        <w:t>）</w:t>
      </w:r>
      <w:r>
        <w:rPr>
          <w:rFonts w:hint="eastAsia"/>
        </w:rPr>
        <w:t>负责发布和解除，并报市</w:t>
      </w:r>
      <w:r>
        <w:rPr>
          <w:rFonts w:hint="eastAsia"/>
          <w:lang w:eastAsia="zh-CN"/>
        </w:rPr>
        <w:t>应急管理局</w:t>
      </w:r>
      <w:r>
        <w:rPr>
          <w:rFonts w:hint="eastAsia"/>
        </w:rPr>
        <w:t>备案。橙色、红色预警由市相关专项指挥部办公室、市相关部门</w:t>
      </w:r>
      <w:r>
        <w:rPr>
          <w:rFonts w:hint="eastAsia"/>
          <w:lang w:eastAsia="zh-CN"/>
        </w:rPr>
        <w:t>（</w:t>
      </w:r>
      <w:r>
        <w:rPr>
          <w:rFonts w:hint="eastAsia"/>
        </w:rPr>
        <w:t>单位</w:t>
      </w:r>
      <w:r>
        <w:rPr>
          <w:rFonts w:hint="eastAsia"/>
          <w:lang w:eastAsia="zh-CN"/>
        </w:rPr>
        <w:t>）</w:t>
      </w:r>
      <w:r>
        <w:rPr>
          <w:rFonts w:hint="eastAsia"/>
        </w:rPr>
        <w:t>向市</w:t>
      </w:r>
      <w:r>
        <w:rPr>
          <w:rFonts w:hint="eastAsia"/>
          <w:lang w:eastAsia="zh-CN"/>
        </w:rPr>
        <w:t>应急管理局</w:t>
      </w:r>
      <w:r>
        <w:rPr>
          <w:rFonts w:hint="eastAsia"/>
        </w:rPr>
        <w:t>提出预警建议</w:t>
      </w:r>
      <w:r>
        <w:rPr>
          <w:rFonts w:hint="eastAsia"/>
          <w:lang w:eastAsia="zh-CN"/>
        </w:rPr>
        <w:t>，</w:t>
      </w:r>
      <w:r>
        <w:rPr>
          <w:rFonts w:hint="eastAsia"/>
        </w:rPr>
        <w:t>其中橙色预警由市</w:t>
      </w:r>
      <w:r>
        <w:rPr>
          <w:rFonts w:hint="eastAsia"/>
          <w:lang w:eastAsia="zh-CN"/>
        </w:rPr>
        <w:t>应急管理局</w:t>
      </w:r>
      <w:r>
        <w:rPr>
          <w:rFonts w:hint="eastAsia"/>
        </w:rPr>
        <w:t>报市人民政府分管副市长批准</w:t>
      </w:r>
      <w:r>
        <w:rPr>
          <w:rFonts w:hint="eastAsia"/>
          <w:lang w:eastAsia="zh-CN"/>
        </w:rPr>
        <w:t>，</w:t>
      </w:r>
      <w:r>
        <w:rPr>
          <w:rFonts w:hint="eastAsia"/>
        </w:rPr>
        <w:t>红色预警由市</w:t>
      </w:r>
      <w:r>
        <w:rPr>
          <w:rFonts w:hint="eastAsia"/>
          <w:lang w:eastAsia="zh-CN"/>
        </w:rPr>
        <w:t>应急管理局</w:t>
      </w:r>
      <w:r>
        <w:rPr>
          <w:rFonts w:hint="eastAsia"/>
        </w:rPr>
        <w:t>报市人民政府市长批准后，由市</w:t>
      </w:r>
      <w:r>
        <w:rPr>
          <w:rFonts w:hint="eastAsia"/>
          <w:lang w:eastAsia="zh-CN"/>
        </w:rPr>
        <w:t>应急管理局</w:t>
      </w:r>
      <w:r>
        <w:rPr>
          <w:rFonts w:hint="eastAsia"/>
        </w:rPr>
        <w:t>或授权市相关专项指挥部办公室、市相关部门</w:t>
      </w:r>
      <w:r>
        <w:rPr>
          <w:rFonts w:hint="eastAsia"/>
          <w:lang w:eastAsia="zh-CN"/>
        </w:rPr>
        <w:t>（</w:t>
      </w:r>
      <w:r>
        <w:rPr>
          <w:rFonts w:hint="eastAsia"/>
        </w:rPr>
        <w:t>单位</w:t>
      </w:r>
      <w:r>
        <w:rPr>
          <w:rFonts w:hint="eastAsia"/>
          <w:lang w:eastAsia="zh-CN"/>
        </w:rPr>
        <w:t>）</w:t>
      </w:r>
      <w:r>
        <w:rPr>
          <w:rFonts w:hint="eastAsia"/>
        </w:rPr>
        <w:t>发布和解除。其中气象灾害蓝色、黄色、橙色、红色预警信号由市气象局负责发布和解除，并报市</w:t>
      </w:r>
      <w:r>
        <w:rPr>
          <w:rFonts w:hint="eastAsia"/>
          <w:lang w:eastAsia="zh-CN"/>
        </w:rPr>
        <w:t>应急管理局</w:t>
      </w:r>
      <w:r>
        <w:rPr>
          <w:rFonts w:hint="eastAsia"/>
        </w:rPr>
        <w:t>备案。</w:t>
      </w:r>
    </w:p>
    <w:p>
      <w:pPr>
        <w:bidi w:val="0"/>
        <w:rPr>
          <w:rFonts w:hint="eastAsia"/>
        </w:rPr>
      </w:pPr>
      <w:r>
        <w:rPr>
          <w:rFonts w:hint="eastAsia"/>
          <w:lang w:val="en-US" w:eastAsia="zh-CN"/>
        </w:rPr>
        <w:t>（2）乡镇（街道）、经开区</w:t>
      </w:r>
      <w:r>
        <w:rPr>
          <w:rFonts w:hint="eastAsia"/>
        </w:rPr>
        <w:t>管委会可根据实际情况，发布本地区预警信息，并同时报市</w:t>
      </w:r>
      <w:r>
        <w:rPr>
          <w:rFonts w:hint="eastAsia"/>
          <w:lang w:eastAsia="zh-CN"/>
        </w:rPr>
        <w:t>应急管理局</w:t>
      </w:r>
      <w:r>
        <w:rPr>
          <w:rFonts w:hint="eastAsia"/>
        </w:rPr>
        <w:t>及市有关部门</w:t>
      </w:r>
      <w:r>
        <w:rPr>
          <w:rFonts w:hint="eastAsia"/>
          <w:lang w:eastAsia="zh-CN"/>
        </w:rPr>
        <w:t>（</w:t>
      </w:r>
      <w:r>
        <w:rPr>
          <w:rFonts w:hint="eastAsia"/>
        </w:rPr>
        <w:t>单位</w:t>
      </w:r>
      <w:r>
        <w:rPr>
          <w:rFonts w:hint="eastAsia"/>
          <w:lang w:eastAsia="zh-CN"/>
        </w:rPr>
        <w:t>）</w:t>
      </w:r>
      <w:r>
        <w:rPr>
          <w:rFonts w:hint="eastAsia"/>
        </w:rPr>
        <w:t>备案。</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对于可能影响本市以外其他地区的橙色、红色预警信息，市相关专项指挥部办公室、市相关部门</w:t>
      </w:r>
      <w:r>
        <w:rPr>
          <w:rFonts w:hint="eastAsia"/>
          <w:lang w:eastAsia="zh-CN"/>
        </w:rPr>
        <w:t>（</w:t>
      </w:r>
      <w:r>
        <w:rPr>
          <w:rFonts w:hint="eastAsia"/>
        </w:rPr>
        <w:t>单位</w:t>
      </w:r>
      <w:r>
        <w:rPr>
          <w:rFonts w:hint="eastAsia"/>
          <w:lang w:eastAsia="zh-CN"/>
        </w:rPr>
        <w:t>）</w:t>
      </w:r>
      <w:r>
        <w:rPr>
          <w:rFonts w:hint="eastAsia"/>
        </w:rPr>
        <w:t>应按照职责范围和有关规定，及时上报</w:t>
      </w:r>
      <w:r>
        <w:rPr>
          <w:rFonts w:hint="eastAsia"/>
          <w:lang w:val="en-US" w:eastAsia="zh-CN"/>
        </w:rPr>
        <w:t>湘潭</w:t>
      </w:r>
      <w:r>
        <w:rPr>
          <w:rFonts w:hint="eastAsia"/>
        </w:rPr>
        <w:t>有关部门</w:t>
      </w:r>
      <w:r>
        <w:rPr>
          <w:rFonts w:hint="eastAsia"/>
          <w:lang w:eastAsia="zh-CN"/>
        </w:rPr>
        <w:t>（</w:t>
      </w:r>
      <w:r>
        <w:rPr>
          <w:rFonts w:hint="eastAsia"/>
        </w:rPr>
        <w:t>单位</w:t>
      </w:r>
      <w:r>
        <w:rPr>
          <w:rFonts w:hint="eastAsia"/>
          <w:lang w:eastAsia="zh-CN"/>
        </w:rPr>
        <w:t>）</w:t>
      </w:r>
      <w:r>
        <w:rPr>
          <w:rFonts w:hint="eastAsia"/>
        </w:rPr>
        <w:t>，并向可能受到危害的相关地区通报</w:t>
      </w:r>
      <w:r>
        <w:rPr>
          <w:rFonts w:hint="eastAsia"/>
          <w:lang w:eastAsia="zh-CN"/>
        </w:rPr>
        <w:t>；</w:t>
      </w:r>
      <w:r>
        <w:rPr>
          <w:rFonts w:hint="eastAsia"/>
        </w:rPr>
        <w:t>必要时，由市</w:t>
      </w:r>
      <w:r>
        <w:rPr>
          <w:rFonts w:hint="eastAsia"/>
          <w:lang w:eastAsia="zh-CN"/>
        </w:rPr>
        <w:t>应急管理局</w:t>
      </w:r>
      <w:r>
        <w:rPr>
          <w:rFonts w:hint="eastAsia"/>
        </w:rPr>
        <w:t>商请市人民政府办公室按照相关规定上报</w:t>
      </w:r>
      <w:r>
        <w:rPr>
          <w:rFonts w:hint="eastAsia"/>
          <w:lang w:val="en-US" w:eastAsia="zh-CN"/>
        </w:rPr>
        <w:t>湘潭市</w:t>
      </w:r>
      <w:r>
        <w:rPr>
          <w:rFonts w:hint="eastAsia"/>
        </w:rPr>
        <w:t>人民政府</w:t>
      </w:r>
      <w:r>
        <w:rPr>
          <w:rFonts w:hint="eastAsia"/>
          <w:lang w:val="en-US" w:eastAsia="zh-CN"/>
        </w:rPr>
        <w:t>办公室</w:t>
      </w:r>
      <w:r>
        <w:rPr>
          <w:rFonts w:hint="eastAsia"/>
        </w:rPr>
        <w:t>。</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对于需要向公众发布的预警信息，由市相关专项指挥部办公室、市相关部门</w:t>
      </w:r>
      <w:r>
        <w:rPr>
          <w:rFonts w:hint="eastAsia"/>
          <w:lang w:eastAsia="zh-CN"/>
        </w:rPr>
        <w:t>（</w:t>
      </w:r>
      <w:r>
        <w:rPr>
          <w:rFonts w:hint="eastAsia"/>
        </w:rPr>
        <w:t>单位</w:t>
      </w:r>
      <w:r>
        <w:rPr>
          <w:rFonts w:hint="eastAsia"/>
          <w:lang w:eastAsia="zh-CN"/>
        </w:rPr>
        <w:t>）</w:t>
      </w:r>
      <w:r>
        <w:rPr>
          <w:rFonts w:hint="eastAsia"/>
        </w:rPr>
        <w:t>履行审批程序，并通过市突发事件预警信息发布系统</w:t>
      </w:r>
      <w:r>
        <w:rPr>
          <w:rFonts w:hint="eastAsia"/>
          <w:lang w:eastAsia="zh-CN"/>
        </w:rPr>
        <w:t>（</w:t>
      </w:r>
      <w:r>
        <w:rPr>
          <w:rFonts w:hint="eastAsia"/>
        </w:rPr>
        <w:t>全国统一号码12379</w:t>
      </w:r>
      <w:r>
        <w:rPr>
          <w:rFonts w:hint="eastAsia"/>
          <w:lang w:eastAsia="zh-CN"/>
        </w:rPr>
        <w:t>）</w:t>
      </w:r>
      <w:r>
        <w:rPr>
          <w:rFonts w:hint="eastAsia"/>
        </w:rPr>
        <w:t>统一对外发布。对于仅在行业</w:t>
      </w:r>
      <w:r>
        <w:rPr>
          <w:rFonts w:hint="eastAsia"/>
          <w:lang w:eastAsia="zh-CN"/>
        </w:rPr>
        <w:t>（</w:t>
      </w:r>
      <w:r>
        <w:rPr>
          <w:rFonts w:hint="eastAsia"/>
        </w:rPr>
        <w:t>领域</w:t>
      </w:r>
      <w:r>
        <w:rPr>
          <w:rFonts w:hint="eastAsia"/>
          <w:lang w:eastAsia="zh-CN"/>
        </w:rPr>
        <w:t>）</w:t>
      </w:r>
      <w:r>
        <w:rPr>
          <w:rFonts w:hint="eastAsia"/>
        </w:rPr>
        <w:t>内部发布的警示性信息，可由行业</w:t>
      </w:r>
      <w:r>
        <w:rPr>
          <w:rFonts w:hint="eastAsia"/>
          <w:lang w:eastAsia="zh-CN"/>
        </w:rPr>
        <w:t>（</w:t>
      </w:r>
      <w:r>
        <w:rPr>
          <w:rFonts w:hint="eastAsia"/>
        </w:rPr>
        <w:t>领域</w:t>
      </w:r>
      <w:r>
        <w:rPr>
          <w:rFonts w:hint="eastAsia"/>
          <w:lang w:eastAsia="zh-CN"/>
        </w:rPr>
        <w:t>）</w:t>
      </w:r>
      <w:r>
        <w:rPr>
          <w:rFonts w:hint="eastAsia"/>
        </w:rPr>
        <w:t>主管部门或单位在本系统、本单位及可能受影响范围内自行发布。其他组织和个人不得擅自对外发布预警信息。</w:t>
      </w:r>
    </w:p>
    <w:p>
      <w:pPr>
        <w:bidi w:val="0"/>
        <w:rPr>
          <w:rFonts w:hint="eastAsia"/>
        </w:rPr>
      </w:pPr>
      <w:r>
        <w:rPr>
          <w:rFonts w:hint="eastAsia"/>
          <w:lang w:eastAsia="zh-CN"/>
        </w:rPr>
        <w:t>（</w:t>
      </w:r>
      <w:r>
        <w:rPr>
          <w:rFonts w:hint="eastAsia"/>
          <w:lang w:val="en-US" w:eastAsia="zh-CN"/>
        </w:rPr>
        <w:t>5</w:t>
      </w:r>
      <w:r>
        <w:rPr>
          <w:rFonts w:hint="eastAsia"/>
          <w:lang w:eastAsia="zh-CN"/>
        </w:rPr>
        <w:t>）</w:t>
      </w:r>
      <w:r>
        <w:rPr>
          <w:rFonts w:hint="eastAsia"/>
        </w:rPr>
        <w:t>国家相关法律、法规、规章或规范性文件另有规定的，依照其规定执行。</w:t>
      </w:r>
    </w:p>
    <w:p>
      <w:pPr>
        <w:pStyle w:val="5"/>
        <w:bidi w:val="0"/>
        <w:outlineLvl w:val="3"/>
        <w:rPr>
          <w:rFonts w:hint="eastAsia"/>
        </w:rPr>
      </w:pPr>
      <w:r>
        <w:rPr>
          <w:rFonts w:hint="eastAsia"/>
          <w:lang w:val="en-US" w:eastAsia="zh-CN"/>
        </w:rPr>
        <w:t>3.2.4</w:t>
      </w:r>
      <w:r>
        <w:rPr>
          <w:rFonts w:hint="eastAsia"/>
        </w:rPr>
        <w:t xml:space="preserve"> 预警信息</w:t>
      </w:r>
    </w:p>
    <w:p>
      <w:pPr>
        <w:bidi w:val="0"/>
        <w:rPr>
          <w:rFonts w:hint="eastAsia"/>
        </w:rPr>
      </w:pPr>
      <w:r>
        <w:rPr>
          <w:rFonts w:hint="eastAsia"/>
        </w:rPr>
        <w:t>预警信息包括突发事件的类别、预警级别、起始时间、预计持续时间、可能影响范围、警示事项、应采取的措施和发布单位、发布时间等。</w:t>
      </w:r>
    </w:p>
    <w:p>
      <w:pPr>
        <w:pStyle w:val="5"/>
        <w:bidi w:val="0"/>
        <w:outlineLvl w:val="3"/>
        <w:rPr>
          <w:rFonts w:hint="eastAsia"/>
        </w:rPr>
      </w:pPr>
      <w:r>
        <w:rPr>
          <w:rFonts w:hint="eastAsia"/>
          <w:lang w:val="en-US" w:eastAsia="zh-CN"/>
        </w:rPr>
        <w:t xml:space="preserve">3.2.5 </w:t>
      </w:r>
      <w:r>
        <w:rPr>
          <w:rFonts w:hint="eastAsia"/>
        </w:rPr>
        <w:t>预警响应</w:t>
      </w:r>
    </w:p>
    <w:p>
      <w:pPr>
        <w:bidi w:val="0"/>
        <w:rPr>
          <w:rFonts w:hint="eastAsia"/>
          <w:lang w:eastAsia="zh-CN"/>
        </w:rPr>
      </w:pPr>
      <w:r>
        <w:rPr>
          <w:rFonts w:hint="eastAsia"/>
          <w:lang w:eastAsia="zh-CN"/>
        </w:rPr>
        <w:t>（</w:t>
      </w:r>
      <w:r>
        <w:rPr>
          <w:rFonts w:hint="eastAsia"/>
          <w:lang w:val="en-US" w:eastAsia="zh-CN"/>
        </w:rPr>
        <w:t>1</w:t>
      </w:r>
      <w:r>
        <w:rPr>
          <w:rFonts w:hint="eastAsia"/>
          <w:lang w:eastAsia="zh-CN"/>
        </w:rPr>
        <w:t>）</w:t>
      </w:r>
      <w:r>
        <w:rPr>
          <w:rFonts w:hint="eastAsia"/>
        </w:rPr>
        <w:t>发布蓝色、黄色预警后，市相关专项指挥部办公室、市相关部门</w:t>
      </w:r>
      <w:r>
        <w:rPr>
          <w:rFonts w:hint="eastAsia"/>
          <w:lang w:eastAsia="zh-CN"/>
        </w:rPr>
        <w:t>（</w:t>
      </w:r>
      <w:r>
        <w:rPr>
          <w:rFonts w:hint="eastAsia"/>
        </w:rPr>
        <w:t>单位</w:t>
      </w:r>
      <w:r>
        <w:rPr>
          <w:rFonts w:hint="eastAsia"/>
          <w:lang w:eastAsia="zh-CN"/>
        </w:rPr>
        <w:t>）</w:t>
      </w:r>
      <w:r>
        <w:rPr>
          <w:rFonts w:hint="eastAsia"/>
        </w:rPr>
        <w:t>和</w:t>
      </w:r>
      <w:r>
        <w:rPr>
          <w:rFonts w:hint="eastAsia"/>
          <w:lang w:val="en-US" w:eastAsia="zh-CN"/>
        </w:rPr>
        <w:t>乡镇（街道）、经开区</w:t>
      </w:r>
      <w:r>
        <w:rPr>
          <w:rFonts w:hint="eastAsia"/>
        </w:rPr>
        <w:t>管委会应依据相关应急预案立即做出响应，采取以下措施</w:t>
      </w:r>
      <w:r>
        <w:rPr>
          <w:rFonts w:hint="eastAsia"/>
          <w:lang w:eastAsia="zh-CN"/>
        </w:rPr>
        <w:t>：</w:t>
      </w:r>
    </w:p>
    <w:p>
      <w:pPr>
        <w:bidi w:val="0"/>
        <w:rPr>
          <w:rFonts w:hint="eastAsia"/>
          <w:lang w:eastAsia="zh-CN"/>
        </w:rPr>
      </w:pPr>
      <w:r>
        <w:rPr>
          <w:rFonts w:hint="eastAsia"/>
        </w:rPr>
        <w:t>责令有关部门</w:t>
      </w:r>
      <w:r>
        <w:rPr>
          <w:rFonts w:hint="eastAsia"/>
          <w:lang w:eastAsia="zh-CN"/>
        </w:rPr>
        <w:t>（</w:t>
      </w:r>
      <w:r>
        <w:rPr>
          <w:rFonts w:hint="eastAsia"/>
        </w:rPr>
        <w:t>单位</w:t>
      </w:r>
      <w:r>
        <w:rPr>
          <w:rFonts w:hint="eastAsia"/>
          <w:lang w:eastAsia="zh-CN"/>
        </w:rPr>
        <w:t>）</w:t>
      </w:r>
      <w:r>
        <w:rPr>
          <w:rFonts w:hint="eastAsia"/>
        </w:rPr>
        <w:t>、专业机构、监测网点和负有信息报告职责的人员及时收集、报告有关信息，向社会公布反映突发事件信息的渠道，加强对突发事件发生、发展情况的监测、预报和预警工作</w:t>
      </w:r>
      <w:r>
        <w:rPr>
          <w:rFonts w:hint="eastAsia"/>
          <w:lang w:eastAsia="zh-CN"/>
        </w:rPr>
        <w:t>；</w:t>
      </w:r>
    </w:p>
    <w:p>
      <w:pPr>
        <w:bidi w:val="0"/>
        <w:rPr>
          <w:rFonts w:hint="eastAsia"/>
          <w:lang w:eastAsia="zh-CN"/>
        </w:rPr>
      </w:pPr>
      <w:r>
        <w:rPr>
          <w:rFonts w:hint="eastAsia"/>
        </w:rPr>
        <w:t>组织有关部门</w:t>
      </w:r>
      <w:r>
        <w:rPr>
          <w:rFonts w:hint="eastAsia"/>
          <w:lang w:eastAsia="zh-CN"/>
        </w:rPr>
        <w:t>（</w:t>
      </w:r>
      <w:r>
        <w:rPr>
          <w:rFonts w:hint="eastAsia"/>
        </w:rPr>
        <w:t>单位</w:t>
      </w:r>
      <w:r>
        <w:rPr>
          <w:rFonts w:hint="eastAsia"/>
          <w:lang w:eastAsia="zh-CN"/>
        </w:rPr>
        <w:t>）</w:t>
      </w:r>
      <w:r>
        <w:rPr>
          <w:rFonts w:hint="eastAsia"/>
        </w:rPr>
        <w:t>和机构、专业技术人员、专家学者随时对突发事件信息进行分析评估，预测发生突发事件可能性的大小、影响范围和可能发生的突发事件级别</w:t>
      </w:r>
      <w:r>
        <w:rPr>
          <w:rFonts w:hint="eastAsia"/>
          <w:lang w:eastAsia="zh-CN"/>
        </w:rPr>
        <w:t>；</w:t>
      </w:r>
    </w:p>
    <w:p>
      <w:pPr>
        <w:bidi w:val="0"/>
        <w:rPr>
          <w:rFonts w:hint="eastAsia"/>
          <w:lang w:eastAsia="zh-CN"/>
        </w:rPr>
      </w:pPr>
      <w:r>
        <w:rPr>
          <w:rFonts w:hint="eastAsia"/>
        </w:rPr>
        <w:t>及时向社会发布与公众有关的突发事件预测信息和分析评估结果，并对相关信息的报道工作进行管理</w:t>
      </w:r>
      <w:r>
        <w:rPr>
          <w:rFonts w:hint="eastAsia"/>
          <w:lang w:eastAsia="zh-CN"/>
        </w:rPr>
        <w:t>；</w:t>
      </w:r>
    </w:p>
    <w:p>
      <w:pPr>
        <w:bidi w:val="0"/>
        <w:rPr>
          <w:rFonts w:hint="eastAsia"/>
        </w:rPr>
      </w:pPr>
      <w:r>
        <w:rPr>
          <w:rFonts w:hint="eastAsia"/>
        </w:rPr>
        <w:t>及时按照有关规定向社会发布可能受到突发事件危害的警告，宣传避免、减轻危害的常识，公布咨询电话。</w:t>
      </w:r>
    </w:p>
    <w:p>
      <w:pPr>
        <w:bidi w:val="0"/>
        <w:rPr>
          <w:rFonts w:hint="eastAsia"/>
          <w:lang w:eastAsia="zh-CN"/>
        </w:rPr>
      </w:pPr>
      <w:r>
        <w:rPr>
          <w:rFonts w:hint="eastAsia"/>
          <w:lang w:eastAsia="zh-CN"/>
        </w:rPr>
        <w:t>（</w:t>
      </w:r>
      <w:r>
        <w:rPr>
          <w:rFonts w:hint="eastAsia"/>
          <w:lang w:val="en-US" w:eastAsia="zh-CN"/>
        </w:rPr>
        <w:t>2</w:t>
      </w:r>
      <w:r>
        <w:rPr>
          <w:rFonts w:hint="eastAsia"/>
          <w:lang w:eastAsia="zh-CN"/>
        </w:rPr>
        <w:t>）</w:t>
      </w:r>
      <w:r>
        <w:rPr>
          <w:rFonts w:hint="eastAsia"/>
        </w:rPr>
        <w:t>发布橙色、红色预警后，市相关专项指挥部办公室、市相关部门</w:t>
      </w:r>
      <w:r>
        <w:rPr>
          <w:rFonts w:hint="eastAsia"/>
          <w:lang w:eastAsia="zh-CN"/>
        </w:rPr>
        <w:t>（</w:t>
      </w:r>
      <w:r>
        <w:rPr>
          <w:rFonts w:hint="eastAsia"/>
        </w:rPr>
        <w:t>单位</w:t>
      </w:r>
      <w:r>
        <w:rPr>
          <w:rFonts w:hint="eastAsia"/>
          <w:lang w:eastAsia="zh-CN"/>
        </w:rPr>
        <w:t>）</w:t>
      </w:r>
      <w:r>
        <w:rPr>
          <w:rFonts w:hint="eastAsia"/>
        </w:rPr>
        <w:t>和各</w:t>
      </w:r>
      <w:r>
        <w:rPr>
          <w:rFonts w:hint="eastAsia"/>
          <w:lang w:val="en-US" w:eastAsia="zh-CN"/>
        </w:rPr>
        <w:t>乡镇（街道）、经开区</w:t>
      </w:r>
      <w:r>
        <w:rPr>
          <w:rFonts w:hint="eastAsia"/>
        </w:rPr>
        <w:t>管委会在采取蓝色、黄色预警响应措施的基础上，还应针对即将发生的突发事件特点和可能造成的危害，采取下列一项或多项措施</w:t>
      </w:r>
      <w:r>
        <w:rPr>
          <w:rFonts w:hint="eastAsia"/>
          <w:lang w:eastAsia="zh-CN"/>
        </w:rPr>
        <w:t>：</w:t>
      </w:r>
    </w:p>
    <w:p>
      <w:pPr>
        <w:bidi w:val="0"/>
        <w:rPr>
          <w:rFonts w:hint="eastAsia"/>
          <w:lang w:eastAsia="zh-CN"/>
        </w:rPr>
      </w:pPr>
      <w:r>
        <w:rPr>
          <w:rFonts w:hint="eastAsia"/>
        </w:rPr>
        <w:t>责令应急队伍和应急指挥人员、负有特定职责的人员进入待命状态，并动员后备人员做好参加应急处置与救援工作的准备</w:t>
      </w:r>
      <w:r>
        <w:rPr>
          <w:rFonts w:hint="eastAsia"/>
          <w:lang w:eastAsia="zh-CN"/>
        </w:rPr>
        <w:t>；</w:t>
      </w:r>
    </w:p>
    <w:p>
      <w:pPr>
        <w:bidi w:val="0"/>
        <w:rPr>
          <w:rFonts w:hint="eastAsia"/>
          <w:lang w:eastAsia="zh-CN"/>
        </w:rPr>
      </w:pPr>
      <w:r>
        <w:rPr>
          <w:rFonts w:hint="eastAsia"/>
        </w:rPr>
        <w:t>调集应急救援所需物资、设备、工具，准备应急设施和避难场所，并确保随时可以投入正常使用</w:t>
      </w:r>
      <w:r>
        <w:rPr>
          <w:rFonts w:hint="eastAsia"/>
          <w:lang w:eastAsia="zh-CN"/>
        </w:rPr>
        <w:t>；</w:t>
      </w:r>
    </w:p>
    <w:p>
      <w:pPr>
        <w:bidi w:val="0"/>
        <w:rPr>
          <w:rFonts w:hint="eastAsia"/>
          <w:lang w:eastAsia="zh-CN"/>
        </w:rPr>
      </w:pPr>
      <w:r>
        <w:rPr>
          <w:rFonts w:hint="eastAsia"/>
        </w:rPr>
        <w:t>加强对重点单位、重要部位和重要基础设施的安全保卫，维护社会治安秩序</w:t>
      </w:r>
      <w:r>
        <w:rPr>
          <w:rFonts w:hint="eastAsia"/>
          <w:lang w:eastAsia="zh-CN"/>
        </w:rPr>
        <w:t>；</w:t>
      </w:r>
    </w:p>
    <w:p>
      <w:pPr>
        <w:bidi w:val="0"/>
        <w:rPr>
          <w:rFonts w:hint="eastAsia"/>
          <w:lang w:eastAsia="zh-CN"/>
        </w:rPr>
      </w:pPr>
      <w:r>
        <w:rPr>
          <w:rFonts w:hint="eastAsia"/>
        </w:rPr>
        <w:t>采取必要措施，确保交通、通信、供水、排水、电力、燃气等公共设施的安全和正常运行</w:t>
      </w:r>
      <w:r>
        <w:rPr>
          <w:rFonts w:hint="eastAsia"/>
          <w:lang w:eastAsia="zh-CN"/>
        </w:rPr>
        <w:t>；</w:t>
      </w:r>
    </w:p>
    <w:p>
      <w:pPr>
        <w:bidi w:val="0"/>
        <w:rPr>
          <w:rFonts w:hint="eastAsia"/>
          <w:lang w:eastAsia="zh-CN"/>
        </w:rPr>
      </w:pPr>
      <w:r>
        <w:rPr>
          <w:rFonts w:hint="eastAsia"/>
        </w:rPr>
        <w:t>及时向社会发布有关采取特定措施避免或减轻危害的建议</w:t>
      </w:r>
      <w:r>
        <w:rPr>
          <w:rFonts w:hint="eastAsia"/>
          <w:lang w:eastAsia="zh-CN"/>
        </w:rPr>
        <w:t>、</w:t>
      </w:r>
      <w:r>
        <w:rPr>
          <w:rFonts w:hint="eastAsia"/>
        </w:rPr>
        <w:t>劝告</w:t>
      </w:r>
      <w:r>
        <w:rPr>
          <w:rFonts w:hint="eastAsia"/>
          <w:lang w:eastAsia="zh-CN"/>
        </w:rPr>
        <w:t>；</w:t>
      </w:r>
    </w:p>
    <w:p>
      <w:pPr>
        <w:bidi w:val="0"/>
        <w:rPr>
          <w:rFonts w:hint="eastAsia"/>
          <w:lang w:eastAsia="zh-CN"/>
        </w:rPr>
      </w:pPr>
      <w:r>
        <w:rPr>
          <w:rFonts w:hint="eastAsia"/>
        </w:rPr>
        <w:t>转移、疏散或撤离易受突发事件危害的人员并予以妥善安置，转移重要财产</w:t>
      </w:r>
      <w:r>
        <w:rPr>
          <w:rFonts w:hint="eastAsia"/>
          <w:lang w:eastAsia="zh-CN"/>
        </w:rPr>
        <w:t>；</w:t>
      </w:r>
    </w:p>
    <w:p>
      <w:pPr>
        <w:bidi w:val="0"/>
        <w:rPr>
          <w:rFonts w:hint="eastAsia"/>
          <w:lang w:eastAsia="zh-CN"/>
        </w:rPr>
      </w:pPr>
      <w:r>
        <w:rPr>
          <w:rFonts w:hint="eastAsia"/>
        </w:rPr>
        <w:t>关闭或限制使用易受突发事件危害的场所</w:t>
      </w:r>
      <w:r>
        <w:rPr>
          <w:rFonts w:hint="eastAsia"/>
          <w:lang w:eastAsia="zh-CN"/>
        </w:rPr>
        <w:t>，</w:t>
      </w:r>
      <w:r>
        <w:rPr>
          <w:rFonts w:hint="eastAsia"/>
        </w:rPr>
        <w:t>控制或限制容易导致危害扩大的公共场所的活动</w:t>
      </w:r>
      <w:r>
        <w:rPr>
          <w:rFonts w:hint="eastAsia"/>
          <w:lang w:eastAsia="zh-CN"/>
        </w:rPr>
        <w:t>；</w:t>
      </w:r>
    </w:p>
    <w:p>
      <w:pPr>
        <w:bidi w:val="0"/>
        <w:rPr>
          <w:rFonts w:hint="eastAsia"/>
        </w:rPr>
      </w:pPr>
      <w:r>
        <w:rPr>
          <w:rFonts w:hint="eastAsia"/>
        </w:rPr>
        <w:t>法律、法规、规章规定的其他必要的防范性、保护性措施。</w:t>
      </w:r>
    </w:p>
    <w:p>
      <w:pPr>
        <w:pStyle w:val="5"/>
        <w:bidi w:val="0"/>
        <w:outlineLvl w:val="3"/>
        <w:rPr>
          <w:rFonts w:hint="default"/>
          <w:lang w:val="en-US" w:eastAsia="zh-CN"/>
        </w:rPr>
      </w:pPr>
      <w:r>
        <w:rPr>
          <w:rFonts w:hint="eastAsia"/>
        </w:rPr>
        <w:t>3.</w:t>
      </w:r>
      <w:r>
        <w:rPr>
          <w:rFonts w:hint="eastAsia"/>
          <w:lang w:val="en-US" w:eastAsia="zh-CN"/>
        </w:rPr>
        <w:t>2.6</w:t>
      </w:r>
      <w:r>
        <w:rPr>
          <w:rFonts w:hint="eastAsia"/>
        </w:rPr>
        <w:t xml:space="preserve"> </w:t>
      </w:r>
      <w:r>
        <w:rPr>
          <w:rFonts w:hint="eastAsia"/>
          <w:lang w:val="en-US" w:eastAsia="zh-CN"/>
        </w:rPr>
        <w:t>预警级别调整</w:t>
      </w:r>
    </w:p>
    <w:p>
      <w:pPr>
        <w:bidi w:val="0"/>
        <w:rPr>
          <w:rFonts w:hint="eastAsia"/>
        </w:rPr>
      </w:pPr>
      <w:r>
        <w:rPr>
          <w:rFonts w:hint="eastAsia"/>
        </w:rPr>
        <w:t>市</w:t>
      </w:r>
      <w:r>
        <w:rPr>
          <w:rFonts w:hint="eastAsia"/>
          <w:lang w:eastAsia="zh-CN"/>
        </w:rPr>
        <w:t>应急管理局</w:t>
      </w:r>
      <w:r>
        <w:rPr>
          <w:rFonts w:hint="eastAsia"/>
        </w:rPr>
        <w:t>可依据突发事件的发展、变化情况和影响程度，报请市人民政府分管副市长批准</w:t>
      </w:r>
      <w:r>
        <w:rPr>
          <w:rFonts w:hint="eastAsia"/>
          <w:lang w:eastAsia="zh-CN"/>
        </w:rPr>
        <w:t>，</w:t>
      </w:r>
      <w:r>
        <w:rPr>
          <w:rFonts w:hint="eastAsia"/>
        </w:rPr>
        <w:t>调整市相关专项指挥部办公室、按程序适时调整预警级别，并及时通报相关部门。</w:t>
      </w:r>
    </w:p>
    <w:p>
      <w:pPr>
        <w:bidi w:val="0"/>
        <w:rPr>
          <w:rFonts w:hint="eastAsia"/>
          <w:lang w:eastAsia="zh-CN"/>
        </w:rPr>
      </w:pPr>
      <w:r>
        <w:rPr>
          <w:rFonts w:hint="eastAsia"/>
        </w:rPr>
        <w:t>市相关专项指挥部办公室、市相关部门</w:t>
      </w:r>
      <w:r>
        <w:rPr>
          <w:rFonts w:hint="eastAsia"/>
          <w:lang w:eastAsia="zh-CN"/>
        </w:rPr>
        <w:t>（</w:t>
      </w:r>
      <w:r>
        <w:rPr>
          <w:rFonts w:hint="eastAsia"/>
        </w:rPr>
        <w:t>单位</w:t>
      </w:r>
      <w:r>
        <w:rPr>
          <w:rFonts w:hint="eastAsia"/>
          <w:lang w:eastAsia="zh-CN"/>
        </w:rPr>
        <w:t>）</w:t>
      </w:r>
      <w:r>
        <w:rPr>
          <w:rFonts w:hint="eastAsia"/>
        </w:rPr>
        <w:t>发布突发事件预警信息后，</w:t>
      </w:r>
      <w:r>
        <w:rPr>
          <w:rFonts w:hint="eastAsia"/>
          <w:lang w:val="en-US" w:eastAsia="zh-CN"/>
        </w:rPr>
        <w:t>乡镇（街道）、经开区</w:t>
      </w:r>
      <w:r>
        <w:rPr>
          <w:rFonts w:hint="eastAsia"/>
        </w:rPr>
        <w:t>管委会可根据实际情况调整本地区预警级别，并报市</w:t>
      </w:r>
      <w:r>
        <w:rPr>
          <w:rFonts w:hint="eastAsia"/>
          <w:lang w:eastAsia="zh-CN"/>
        </w:rPr>
        <w:t>应急管理局</w:t>
      </w:r>
      <w:r>
        <w:rPr>
          <w:rFonts w:hint="eastAsia"/>
        </w:rPr>
        <w:t>和市相关专项指挥部办公室、市相关部门</w:t>
      </w:r>
      <w:r>
        <w:rPr>
          <w:rFonts w:hint="eastAsia"/>
          <w:lang w:eastAsia="zh-CN"/>
        </w:rPr>
        <w:t>（</w:t>
      </w:r>
      <w:r>
        <w:rPr>
          <w:rFonts w:hint="eastAsia"/>
        </w:rPr>
        <w:t>单位</w:t>
      </w:r>
      <w:r>
        <w:rPr>
          <w:rFonts w:hint="eastAsia"/>
          <w:lang w:eastAsia="zh-CN"/>
        </w:rPr>
        <w:t>）</w:t>
      </w:r>
      <w:r>
        <w:rPr>
          <w:rFonts w:hint="eastAsia"/>
        </w:rPr>
        <w:t>备案</w:t>
      </w:r>
      <w:r>
        <w:rPr>
          <w:rFonts w:hint="eastAsia"/>
          <w:lang w:eastAsia="zh-CN"/>
        </w:rPr>
        <w:t>。</w:t>
      </w:r>
    </w:p>
    <w:p>
      <w:pPr>
        <w:pStyle w:val="5"/>
        <w:bidi w:val="0"/>
        <w:outlineLvl w:val="3"/>
        <w:rPr>
          <w:rFonts w:hint="default"/>
          <w:lang w:val="en-US" w:eastAsia="zh-CN"/>
        </w:rPr>
      </w:pPr>
      <w:r>
        <w:rPr>
          <w:rFonts w:hint="eastAsia"/>
        </w:rPr>
        <w:t>3.</w:t>
      </w:r>
      <w:r>
        <w:rPr>
          <w:rFonts w:hint="eastAsia"/>
          <w:lang w:val="en-US" w:eastAsia="zh-CN"/>
        </w:rPr>
        <w:t>2.7 预警解除</w:t>
      </w:r>
    </w:p>
    <w:p>
      <w:pPr>
        <w:bidi w:val="0"/>
        <w:rPr>
          <w:rFonts w:hint="eastAsia"/>
        </w:rPr>
      </w:pPr>
      <w:r>
        <w:rPr>
          <w:rFonts w:hint="eastAsia"/>
        </w:rPr>
        <w:t>当确定突发事件不可能发生或危险已经消除时，预警信息发布单位应立即宣布解除预警，并通报市相关部门</w:t>
      </w:r>
      <w:r>
        <w:rPr>
          <w:rFonts w:hint="eastAsia"/>
          <w:lang w:eastAsia="zh-CN"/>
        </w:rPr>
        <w:t>（</w:t>
      </w:r>
      <w:r>
        <w:rPr>
          <w:rFonts w:hint="eastAsia"/>
          <w:lang w:val="en-US" w:eastAsia="zh-CN"/>
        </w:rPr>
        <w:t>单位）。</w:t>
      </w:r>
    </w:p>
    <w:p>
      <w:pPr>
        <w:pStyle w:val="5"/>
        <w:bidi w:val="0"/>
        <w:outlineLvl w:val="3"/>
        <w:rPr>
          <w:rFonts w:hint="default"/>
          <w:lang w:val="en-US" w:eastAsia="zh-CN"/>
        </w:rPr>
      </w:pPr>
      <w:r>
        <w:rPr>
          <w:rFonts w:hint="eastAsia"/>
        </w:rPr>
        <w:t>3.</w:t>
      </w:r>
      <w:r>
        <w:rPr>
          <w:rFonts w:hint="eastAsia"/>
          <w:lang w:val="en-US" w:eastAsia="zh-CN"/>
        </w:rPr>
        <w:t>2.8</w:t>
      </w:r>
      <w:r>
        <w:rPr>
          <w:rFonts w:hint="eastAsia"/>
        </w:rPr>
        <w:t xml:space="preserve"> </w:t>
      </w:r>
      <w:r>
        <w:rPr>
          <w:rFonts w:hint="eastAsia"/>
          <w:lang w:val="en-US" w:eastAsia="zh-CN"/>
        </w:rPr>
        <w:t>预警信息发布</w:t>
      </w:r>
    </w:p>
    <w:p>
      <w:pPr>
        <w:bidi w:val="0"/>
        <w:rPr>
          <w:rFonts w:hint="eastAsia"/>
        </w:rPr>
      </w:pPr>
      <w:r>
        <w:rPr>
          <w:rFonts w:hint="eastAsia"/>
        </w:rPr>
        <w:t>预警信息的发布、调整和解除可通过广播、电视报刊、手机短信、手机客户端、微博、微信、网站、电子显示屏应急广播、警报器或组织人员逐户通知等方式进行，对老、幼病、残、孕等群体，以及学校、医院、旅游景点、交通枢纽等特殊场所和警报盲区、偏远地区应当采取有针对性的公告方式。</w:t>
      </w:r>
    </w:p>
    <w:p>
      <w:pPr>
        <w:pStyle w:val="4"/>
        <w:bidi w:val="0"/>
        <w:outlineLvl w:val="2"/>
        <w:rPr>
          <w:rFonts w:hint="eastAsia"/>
        </w:rPr>
      </w:pPr>
      <w:bookmarkStart w:id="39" w:name="_Toc26366"/>
      <w:bookmarkStart w:id="40" w:name="_Toc25357"/>
      <w:r>
        <w:rPr>
          <w:rFonts w:hint="eastAsia"/>
        </w:rPr>
        <w:t>3.3 监测与预警支持系统</w:t>
      </w:r>
      <w:bookmarkEnd w:id="39"/>
      <w:bookmarkEnd w:id="40"/>
    </w:p>
    <w:p>
      <w:pPr>
        <w:bidi w:val="0"/>
        <w:rPr>
          <w:rFonts w:hint="eastAsia"/>
        </w:rPr>
      </w:pPr>
      <w:r>
        <w:rPr>
          <w:rFonts w:hint="eastAsia"/>
        </w:rPr>
        <w:t>3.3.1 气象、生态环境、自然资源、金融、文旅广体</w:t>
      </w:r>
      <w:r>
        <w:rPr>
          <w:rFonts w:hint="eastAsia"/>
          <w:lang w:eastAsia="zh-CN"/>
        </w:rPr>
        <w:t>、</w:t>
      </w:r>
      <w:r>
        <w:rPr>
          <w:rFonts w:hint="eastAsia"/>
        </w:rPr>
        <w:t>商务等相关部门</w:t>
      </w:r>
      <w:r>
        <w:rPr>
          <w:rFonts w:hint="eastAsia"/>
          <w:lang w:eastAsia="zh-CN"/>
        </w:rPr>
        <w:t>（</w:t>
      </w:r>
      <w:r>
        <w:rPr>
          <w:rFonts w:hint="eastAsia"/>
        </w:rPr>
        <w:t>单位</w:t>
      </w:r>
      <w:r>
        <w:rPr>
          <w:rFonts w:hint="eastAsia"/>
          <w:lang w:eastAsia="zh-CN"/>
        </w:rPr>
        <w:t>）</w:t>
      </w:r>
      <w:r>
        <w:rPr>
          <w:rFonts w:hint="eastAsia"/>
        </w:rPr>
        <w:t>应充分利用现代化监测手段，强化数字化监测基础设施和专业预警预报信息系统建设。</w:t>
      </w:r>
    </w:p>
    <w:p>
      <w:pPr>
        <w:bidi w:val="0"/>
        <w:rPr>
          <w:rFonts w:hint="eastAsia"/>
        </w:rPr>
      </w:pPr>
      <w:r>
        <w:rPr>
          <w:rFonts w:hint="eastAsia"/>
        </w:rPr>
        <w:t>3.3.2 市</w:t>
      </w:r>
      <w:r>
        <w:rPr>
          <w:rFonts w:hint="eastAsia"/>
          <w:lang w:eastAsia="zh-CN"/>
        </w:rPr>
        <w:t>应急管理局</w:t>
      </w:r>
      <w:r>
        <w:rPr>
          <w:rFonts w:hint="eastAsia"/>
        </w:rPr>
        <w:t>会同市各专项指挥部办公室、市相关部门</w:t>
      </w:r>
      <w:r>
        <w:rPr>
          <w:rFonts w:hint="eastAsia"/>
          <w:lang w:eastAsia="zh-CN"/>
        </w:rPr>
        <w:t>（</w:t>
      </w:r>
      <w:r>
        <w:rPr>
          <w:rFonts w:hint="eastAsia"/>
        </w:rPr>
        <w:t>单位</w:t>
      </w:r>
      <w:r>
        <w:rPr>
          <w:rFonts w:hint="eastAsia"/>
          <w:lang w:eastAsia="zh-CN"/>
        </w:rPr>
        <w:t>）</w:t>
      </w:r>
      <w:r>
        <w:rPr>
          <w:rFonts w:hint="eastAsia"/>
        </w:rPr>
        <w:t>，建立健全本市综合风险管理信息系统，逐步实现跨地区、跨行业</w:t>
      </w:r>
      <w:r>
        <w:rPr>
          <w:rFonts w:hint="eastAsia"/>
          <w:lang w:eastAsia="zh-CN"/>
        </w:rPr>
        <w:t>（</w:t>
      </w:r>
      <w:r>
        <w:rPr>
          <w:rFonts w:hint="eastAsia"/>
        </w:rPr>
        <w:t>领域</w:t>
      </w:r>
      <w:r>
        <w:rPr>
          <w:rFonts w:hint="eastAsia"/>
          <w:lang w:eastAsia="zh-CN"/>
        </w:rPr>
        <w:t>）</w:t>
      </w:r>
      <w:r>
        <w:rPr>
          <w:rFonts w:hint="eastAsia"/>
        </w:rPr>
        <w:t>的风险综合监测与突发事件预警。</w:t>
      </w:r>
      <w:r>
        <w:rPr>
          <w:rFonts w:hint="eastAsia"/>
          <w:lang w:val="en-US" w:eastAsia="zh-CN"/>
        </w:rPr>
        <w:t>乡镇（街道）、经开区</w:t>
      </w:r>
      <w:r>
        <w:rPr>
          <w:rFonts w:hint="eastAsia"/>
        </w:rPr>
        <w:t>管委会和市相关部门</w:t>
      </w:r>
      <w:r>
        <w:rPr>
          <w:rFonts w:hint="eastAsia"/>
          <w:lang w:eastAsia="zh-CN"/>
        </w:rPr>
        <w:t>（</w:t>
      </w:r>
      <w:r>
        <w:rPr>
          <w:rFonts w:hint="eastAsia"/>
        </w:rPr>
        <w:t>单位</w:t>
      </w:r>
      <w:r>
        <w:rPr>
          <w:rFonts w:hint="eastAsia"/>
          <w:lang w:eastAsia="zh-CN"/>
        </w:rPr>
        <w:t>）</w:t>
      </w:r>
      <w:r>
        <w:rPr>
          <w:rFonts w:hint="eastAsia"/>
        </w:rPr>
        <w:t>应建立专业和区域风险管理信息系统</w:t>
      </w:r>
      <w:r>
        <w:rPr>
          <w:rFonts w:hint="eastAsia"/>
          <w:lang w:eastAsia="zh-CN"/>
        </w:rPr>
        <w:t>，</w:t>
      </w:r>
      <w:r>
        <w:rPr>
          <w:rFonts w:hint="eastAsia"/>
        </w:rPr>
        <w:t>提高风险早期识别和预报预警能力。完善市、</w:t>
      </w:r>
      <w:r>
        <w:rPr>
          <w:rFonts w:hint="eastAsia"/>
          <w:lang w:val="en-US" w:eastAsia="zh-CN"/>
        </w:rPr>
        <w:t>乡</w:t>
      </w:r>
      <w:r>
        <w:rPr>
          <w:rFonts w:hint="eastAsia"/>
        </w:rPr>
        <w:t>两级预警信息发布平台建设。</w:t>
      </w:r>
    </w:p>
    <w:p>
      <w:pPr>
        <w:pStyle w:val="3"/>
        <w:bidi w:val="0"/>
        <w:outlineLvl w:val="1"/>
        <w:rPr>
          <w:rFonts w:hint="eastAsia"/>
        </w:rPr>
      </w:pPr>
      <w:bookmarkStart w:id="41" w:name="_Toc11307"/>
      <w:bookmarkStart w:id="42" w:name="_Toc26107"/>
      <w:r>
        <w:rPr>
          <w:rFonts w:hint="eastAsia"/>
          <w:lang w:val="en-US" w:eastAsia="zh-CN"/>
        </w:rPr>
        <w:t xml:space="preserve">4 </w:t>
      </w:r>
      <w:r>
        <w:rPr>
          <w:rFonts w:hint="eastAsia"/>
        </w:rPr>
        <w:t>处置与救援</w:t>
      </w:r>
      <w:bookmarkEnd w:id="41"/>
      <w:bookmarkEnd w:id="42"/>
    </w:p>
    <w:p>
      <w:pPr>
        <w:pStyle w:val="4"/>
        <w:bidi w:val="0"/>
        <w:outlineLvl w:val="2"/>
        <w:rPr>
          <w:rFonts w:hint="eastAsia"/>
        </w:rPr>
      </w:pPr>
      <w:bookmarkStart w:id="43" w:name="_Toc32504"/>
      <w:bookmarkStart w:id="44" w:name="_Toc14899"/>
      <w:r>
        <w:rPr>
          <w:rFonts w:hint="eastAsia"/>
          <w:lang w:val="en-US" w:eastAsia="zh-CN"/>
        </w:rPr>
        <w:t>4.</w:t>
      </w:r>
      <w:r>
        <w:rPr>
          <w:rFonts w:hint="eastAsia"/>
        </w:rPr>
        <w:t>1 信息报送</w:t>
      </w:r>
      <w:bookmarkEnd w:id="43"/>
      <w:bookmarkEnd w:id="44"/>
    </w:p>
    <w:p>
      <w:pPr>
        <w:bidi w:val="0"/>
        <w:rPr>
          <w:rFonts w:hint="eastAsia"/>
        </w:rPr>
      </w:pPr>
      <w:r>
        <w:rPr>
          <w:rFonts w:hint="eastAsia"/>
        </w:rPr>
        <w:t>信息报送应贯穿于突发事件的预防与应急准备、监测与预警、应急处置与救援、事后恢复与重建等应对活动的全过程。</w:t>
      </w:r>
    </w:p>
    <w:p>
      <w:pPr>
        <w:bidi w:val="0"/>
        <w:rPr>
          <w:rFonts w:hint="eastAsia"/>
        </w:rPr>
      </w:pPr>
      <w:r>
        <w:rPr>
          <w:rFonts w:hint="eastAsia"/>
          <w:lang w:val="en-US" w:eastAsia="zh-CN"/>
        </w:rPr>
        <w:t xml:space="preserve">4.1.1 </w:t>
      </w:r>
      <w:r>
        <w:rPr>
          <w:rFonts w:hint="eastAsia"/>
        </w:rPr>
        <w:t>市</w:t>
      </w:r>
      <w:r>
        <w:rPr>
          <w:rFonts w:hint="eastAsia"/>
          <w:lang w:eastAsia="zh-CN"/>
        </w:rPr>
        <w:t>应急管理局</w:t>
      </w:r>
      <w:r>
        <w:rPr>
          <w:rFonts w:hint="eastAsia"/>
        </w:rPr>
        <w:t>、市各专项指挥部办公室、市相关部门</w:t>
      </w:r>
      <w:r>
        <w:rPr>
          <w:rFonts w:hint="eastAsia"/>
          <w:lang w:eastAsia="zh-CN"/>
        </w:rPr>
        <w:t>（</w:t>
      </w:r>
      <w:r>
        <w:rPr>
          <w:rFonts w:hint="eastAsia"/>
        </w:rPr>
        <w:t>单位</w:t>
      </w:r>
      <w:r>
        <w:rPr>
          <w:rFonts w:hint="eastAsia"/>
          <w:lang w:eastAsia="zh-CN"/>
        </w:rPr>
        <w:t>）</w:t>
      </w:r>
      <w:r>
        <w:rPr>
          <w:rFonts w:hint="eastAsia"/>
        </w:rPr>
        <w:t>、</w:t>
      </w:r>
      <w:r>
        <w:rPr>
          <w:rFonts w:hint="eastAsia"/>
          <w:lang w:val="en-US" w:eastAsia="zh-CN"/>
        </w:rPr>
        <w:t>乡镇（街道）、经开区</w:t>
      </w:r>
      <w:r>
        <w:rPr>
          <w:rFonts w:hint="eastAsia"/>
        </w:rPr>
        <w:t>管委会应按照有关规定及时上报各类突发事件信息和其他相关信息。</w:t>
      </w:r>
    </w:p>
    <w:p>
      <w:pPr>
        <w:bidi w:val="0"/>
        <w:rPr>
          <w:rFonts w:hint="eastAsia"/>
        </w:rPr>
      </w:pPr>
      <w:r>
        <w:rPr>
          <w:rFonts w:hint="eastAsia"/>
          <w:lang w:val="en-US" w:eastAsia="zh-CN"/>
        </w:rPr>
        <w:t xml:space="preserve">4.1.2 </w:t>
      </w:r>
      <w:r>
        <w:rPr>
          <w:rFonts w:hint="eastAsia"/>
        </w:rPr>
        <w:t>有关部门</w:t>
      </w:r>
      <w:r>
        <w:rPr>
          <w:rFonts w:hint="eastAsia"/>
          <w:lang w:eastAsia="zh-CN"/>
        </w:rPr>
        <w:t>（</w:t>
      </w:r>
      <w:r>
        <w:rPr>
          <w:rFonts w:hint="eastAsia"/>
        </w:rPr>
        <w:t>单位</w:t>
      </w:r>
      <w:r>
        <w:rPr>
          <w:rFonts w:hint="eastAsia"/>
          <w:lang w:eastAsia="zh-CN"/>
        </w:rPr>
        <w:t>）</w:t>
      </w:r>
      <w:r>
        <w:rPr>
          <w:rFonts w:hint="eastAsia"/>
        </w:rPr>
        <w:t>、专业机构、监测网点和负有信息报告职责的灾害信息员、专职安全员、气象信息员、护</w:t>
      </w:r>
      <w:r>
        <w:rPr>
          <w:rFonts w:hint="eastAsia"/>
          <w:lang w:val="en-US" w:eastAsia="zh-CN"/>
        </w:rPr>
        <w:t>林</w:t>
      </w:r>
      <w:r>
        <w:rPr>
          <w:rFonts w:hint="eastAsia"/>
        </w:rPr>
        <w:t>员等人员要结合工作职责，及时向所属部门报告突发事件信息，并参与先期处置。</w:t>
      </w:r>
    </w:p>
    <w:p>
      <w:pPr>
        <w:bidi w:val="0"/>
        <w:rPr>
          <w:rFonts w:hint="eastAsia"/>
        </w:rPr>
      </w:pPr>
      <w:r>
        <w:rPr>
          <w:rFonts w:hint="eastAsia"/>
          <w:lang w:val="en-US" w:eastAsia="zh-CN"/>
        </w:rPr>
        <w:t>4.1.3</w:t>
      </w:r>
      <w:r>
        <w:rPr>
          <w:rFonts w:hint="eastAsia"/>
        </w:rPr>
        <w:t xml:space="preserve"> 获悉突发事件信息的公民、法人或其他组织，应当立即向事发地党委和政府、有关主管部门或指定的专业机构报告。</w:t>
      </w:r>
    </w:p>
    <w:p>
      <w:pPr>
        <w:bidi w:val="0"/>
        <w:rPr>
          <w:rFonts w:hint="eastAsia" w:eastAsia="仿宋_GB2312"/>
          <w:lang w:eastAsia="zh-CN"/>
        </w:rPr>
      </w:pPr>
      <w:r>
        <w:rPr>
          <w:rFonts w:hint="eastAsia"/>
          <w:lang w:val="en-US" w:eastAsia="zh-CN"/>
        </w:rPr>
        <w:t>4.1.4</w:t>
      </w:r>
      <w:r>
        <w:rPr>
          <w:rFonts w:hint="eastAsia"/>
        </w:rPr>
        <w:t xml:space="preserve"> 对于能够判定为</w:t>
      </w:r>
      <w:r>
        <w:rPr>
          <w:rFonts w:hint="eastAsia"/>
          <w:lang w:val="en-US" w:eastAsia="zh-CN"/>
        </w:rPr>
        <w:t>一般</w:t>
      </w:r>
      <w:r>
        <w:rPr>
          <w:rFonts w:hint="eastAsia"/>
        </w:rPr>
        <w:t>及以上突发事件等级的，事件本身比较敏感或发生在重点地区、特殊时期的，可能产生</w:t>
      </w:r>
      <w:r>
        <w:rPr>
          <w:rFonts w:hint="eastAsia"/>
          <w:lang w:val="en-US" w:eastAsia="zh-CN"/>
        </w:rPr>
        <w:t>一般及以上</w:t>
      </w:r>
      <w:r>
        <w:rPr>
          <w:rFonts w:hint="eastAsia"/>
        </w:rPr>
        <w:t>影响的突发事件或突出情况信息，市相关专项指挥部办公室、市相关部门</w:t>
      </w:r>
      <w:r>
        <w:rPr>
          <w:rFonts w:hint="eastAsia"/>
          <w:lang w:eastAsia="zh-CN"/>
        </w:rPr>
        <w:t>（</w:t>
      </w:r>
      <w:r>
        <w:rPr>
          <w:rFonts w:hint="eastAsia"/>
        </w:rPr>
        <w:t>单位</w:t>
      </w:r>
      <w:r>
        <w:rPr>
          <w:rFonts w:hint="eastAsia"/>
          <w:lang w:eastAsia="zh-CN"/>
        </w:rPr>
        <w:t>）</w:t>
      </w:r>
      <w:r>
        <w:rPr>
          <w:rFonts w:hint="eastAsia"/>
        </w:rPr>
        <w:t>及事发地</w:t>
      </w:r>
      <w:r>
        <w:rPr>
          <w:rFonts w:hint="eastAsia"/>
          <w:lang w:val="en-US" w:eastAsia="zh-CN"/>
        </w:rPr>
        <w:t>乡镇（街道）、经开区</w:t>
      </w:r>
      <w:r>
        <w:rPr>
          <w:rFonts w:hint="eastAsia"/>
        </w:rPr>
        <w:t>管委会要立即报告市</w:t>
      </w:r>
      <w:r>
        <w:rPr>
          <w:rFonts w:hint="eastAsia"/>
          <w:lang w:eastAsia="zh-CN"/>
        </w:rPr>
        <w:t>应急委办公室</w:t>
      </w:r>
      <w:r>
        <w:rPr>
          <w:rFonts w:hint="eastAsia"/>
        </w:rPr>
        <w:t>，详细书面信息最迟不得晚于事件发生后1小时报送</w:t>
      </w:r>
      <w:r>
        <w:rPr>
          <w:rFonts w:hint="eastAsia"/>
          <w:lang w:eastAsia="zh-CN"/>
        </w:rPr>
        <w:t>。</w:t>
      </w:r>
    </w:p>
    <w:p>
      <w:pPr>
        <w:bidi w:val="0"/>
        <w:rPr>
          <w:rFonts w:hint="eastAsia"/>
        </w:rPr>
      </w:pPr>
      <w:r>
        <w:rPr>
          <w:rFonts w:hint="eastAsia"/>
          <w:lang w:val="en-US" w:eastAsia="zh-CN"/>
        </w:rPr>
        <w:t xml:space="preserve">4.1.5 </w:t>
      </w:r>
      <w:r>
        <w:rPr>
          <w:rFonts w:hint="eastAsia"/>
        </w:rPr>
        <w:t>对于暂时无法判明等级的突发事件，应迅速核实，最迟不晚于接报后30分钟向市</w:t>
      </w:r>
      <w:r>
        <w:rPr>
          <w:rFonts w:hint="eastAsia"/>
          <w:lang w:eastAsia="zh-CN"/>
        </w:rPr>
        <w:t>应急管办公室</w:t>
      </w:r>
      <w:r>
        <w:rPr>
          <w:rFonts w:hint="eastAsia"/>
        </w:rPr>
        <w:t>报告。对于仍在处置过程中的</w:t>
      </w:r>
      <w:r>
        <w:rPr>
          <w:rFonts w:hint="eastAsia"/>
          <w:lang w:val="en-US" w:eastAsia="zh-CN"/>
        </w:rPr>
        <w:t>较大、</w:t>
      </w:r>
      <w:r>
        <w:rPr>
          <w:rFonts w:hint="eastAsia"/>
        </w:rPr>
        <w:t>重大、特别重大突发事件，每30分钟续报人员伤亡、处置进展和发展趋势等信息，直到应急处置结束。</w:t>
      </w:r>
    </w:p>
    <w:p>
      <w:pPr>
        <w:bidi w:val="0"/>
        <w:rPr>
          <w:rFonts w:hint="eastAsia"/>
        </w:rPr>
      </w:pPr>
      <w:r>
        <w:rPr>
          <w:rFonts w:hint="eastAsia"/>
          <w:lang w:val="en-US" w:eastAsia="zh-CN"/>
        </w:rPr>
        <w:t xml:space="preserve">4.1.6 </w:t>
      </w:r>
      <w:r>
        <w:rPr>
          <w:rFonts w:hint="eastAsia"/>
        </w:rPr>
        <w:t>对于接报的</w:t>
      </w:r>
      <w:r>
        <w:rPr>
          <w:rFonts w:hint="eastAsia"/>
          <w:lang w:val="en-US" w:eastAsia="zh-CN"/>
        </w:rPr>
        <w:t>较大、</w:t>
      </w:r>
      <w:r>
        <w:rPr>
          <w:rFonts w:hint="eastAsia"/>
        </w:rPr>
        <w:t>重大、特别重大突发事件信息，市委办公室、市人民政府办公室和市级处置主责部门分别按规定同时向</w:t>
      </w:r>
      <w:r>
        <w:rPr>
          <w:rFonts w:hint="eastAsia"/>
          <w:lang w:val="en-US" w:eastAsia="zh-CN"/>
        </w:rPr>
        <w:t>湘潭市委、湘潭市</w:t>
      </w:r>
      <w:r>
        <w:rPr>
          <w:rFonts w:hint="eastAsia"/>
        </w:rPr>
        <w:t>人民政府</w:t>
      </w:r>
      <w:r>
        <w:rPr>
          <w:rFonts w:hint="eastAsia"/>
          <w:lang w:val="en-US" w:eastAsia="zh-CN"/>
        </w:rPr>
        <w:t>办公室</w:t>
      </w:r>
      <w:r>
        <w:rPr>
          <w:rFonts w:hint="eastAsia"/>
        </w:rPr>
        <w:t>和</w:t>
      </w:r>
      <w:r>
        <w:rPr>
          <w:rFonts w:hint="eastAsia"/>
          <w:lang w:val="en-US" w:eastAsia="zh-CN"/>
        </w:rPr>
        <w:t>湘潭市</w:t>
      </w:r>
      <w:r>
        <w:rPr>
          <w:rFonts w:hint="eastAsia"/>
        </w:rPr>
        <w:t>相关部门</w:t>
      </w:r>
      <w:r>
        <w:rPr>
          <w:rFonts w:hint="eastAsia"/>
          <w:lang w:eastAsia="zh-CN"/>
        </w:rPr>
        <w:t>（</w:t>
      </w:r>
      <w:r>
        <w:rPr>
          <w:rFonts w:hint="eastAsia"/>
        </w:rPr>
        <w:t>单位</w:t>
      </w:r>
      <w:r>
        <w:rPr>
          <w:rFonts w:hint="eastAsia"/>
          <w:lang w:eastAsia="zh-CN"/>
        </w:rPr>
        <w:t>）</w:t>
      </w:r>
      <w:r>
        <w:rPr>
          <w:rFonts w:hint="eastAsia"/>
        </w:rPr>
        <w:t>报告。</w:t>
      </w:r>
    </w:p>
    <w:p>
      <w:pPr>
        <w:bidi w:val="0"/>
        <w:rPr>
          <w:rFonts w:hint="eastAsia"/>
        </w:rPr>
      </w:pPr>
      <w:r>
        <w:rPr>
          <w:rFonts w:hint="eastAsia"/>
          <w:lang w:val="en-US" w:eastAsia="zh-CN"/>
        </w:rPr>
        <w:t xml:space="preserve">4.1.7 </w:t>
      </w:r>
      <w:r>
        <w:rPr>
          <w:rFonts w:hint="eastAsia"/>
        </w:rPr>
        <w:t>上报突发事件信息的内容应包括</w:t>
      </w:r>
      <w:r>
        <w:rPr>
          <w:rFonts w:hint="eastAsia"/>
          <w:lang w:eastAsia="zh-CN"/>
        </w:rPr>
        <w:t>：</w:t>
      </w:r>
      <w:r>
        <w:rPr>
          <w:rFonts w:hint="eastAsia"/>
        </w:rPr>
        <w:t>时间、地点、信息来源、事件性质、危害程度、事件发展趋势、已采取的措施等。</w:t>
      </w:r>
    </w:p>
    <w:p>
      <w:pPr>
        <w:bidi w:val="0"/>
        <w:rPr>
          <w:rFonts w:hint="eastAsia"/>
        </w:rPr>
      </w:pPr>
      <w:r>
        <w:rPr>
          <w:rFonts w:hint="eastAsia"/>
          <w:lang w:val="en-US" w:eastAsia="zh-CN"/>
        </w:rPr>
        <w:t xml:space="preserve">4.1.8 </w:t>
      </w:r>
      <w:r>
        <w:rPr>
          <w:rFonts w:hint="eastAsia"/>
        </w:rPr>
        <w:t>市</w:t>
      </w:r>
      <w:r>
        <w:rPr>
          <w:rFonts w:hint="eastAsia"/>
          <w:lang w:eastAsia="zh-CN"/>
        </w:rPr>
        <w:t>应急管理局</w:t>
      </w:r>
      <w:r>
        <w:rPr>
          <w:rFonts w:hint="eastAsia"/>
          <w:lang w:val="en-US" w:eastAsia="zh-CN"/>
        </w:rPr>
        <w:t>和</w:t>
      </w:r>
      <w:r>
        <w:rPr>
          <w:rFonts w:hint="eastAsia"/>
        </w:rPr>
        <w:t>市相关部门</w:t>
      </w:r>
      <w:r>
        <w:rPr>
          <w:rFonts w:hint="eastAsia"/>
          <w:lang w:eastAsia="zh-CN"/>
        </w:rPr>
        <w:t>（</w:t>
      </w:r>
      <w:r>
        <w:rPr>
          <w:rFonts w:hint="eastAsia"/>
        </w:rPr>
        <w:t>单位</w:t>
      </w:r>
      <w:r>
        <w:rPr>
          <w:rFonts w:hint="eastAsia"/>
          <w:lang w:eastAsia="zh-CN"/>
        </w:rPr>
        <w:t>）</w:t>
      </w:r>
      <w:r>
        <w:rPr>
          <w:rFonts w:hint="eastAsia"/>
        </w:rPr>
        <w:t>建立健全突发事件信息系统，汇集、储存、分析、传输有关突发事件的信息，并逐步实现和市相关部门</w:t>
      </w:r>
      <w:r>
        <w:rPr>
          <w:rFonts w:hint="eastAsia"/>
          <w:lang w:eastAsia="zh-CN"/>
        </w:rPr>
        <w:t>（</w:t>
      </w:r>
      <w:r>
        <w:rPr>
          <w:rFonts w:hint="eastAsia"/>
        </w:rPr>
        <w:t>单位</w:t>
      </w:r>
      <w:r>
        <w:rPr>
          <w:rFonts w:hint="eastAsia"/>
          <w:lang w:eastAsia="zh-CN"/>
        </w:rPr>
        <w:t>）</w:t>
      </w:r>
      <w:r>
        <w:rPr>
          <w:rFonts w:hint="eastAsia"/>
        </w:rPr>
        <w:t>突发事件信息系统的互联互通。</w:t>
      </w:r>
    </w:p>
    <w:p>
      <w:pPr>
        <w:pStyle w:val="4"/>
        <w:bidi w:val="0"/>
        <w:outlineLvl w:val="2"/>
        <w:rPr>
          <w:rFonts w:hint="eastAsia"/>
        </w:rPr>
      </w:pPr>
      <w:bookmarkStart w:id="45" w:name="_Toc9907"/>
      <w:bookmarkStart w:id="46" w:name="_Toc27209"/>
      <w:r>
        <w:rPr>
          <w:rFonts w:hint="eastAsia"/>
          <w:lang w:val="en-US" w:eastAsia="zh-CN"/>
        </w:rPr>
        <w:t>4</w:t>
      </w:r>
      <w:r>
        <w:rPr>
          <w:rFonts w:hint="eastAsia"/>
        </w:rPr>
        <w:t>.2 先期处置与公众响应</w:t>
      </w:r>
      <w:bookmarkEnd w:id="45"/>
      <w:bookmarkEnd w:id="46"/>
    </w:p>
    <w:p>
      <w:pPr>
        <w:bidi w:val="0"/>
        <w:rPr>
          <w:rFonts w:hint="eastAsia"/>
        </w:rPr>
      </w:pPr>
      <w:r>
        <w:rPr>
          <w:rFonts w:hint="eastAsia"/>
          <w:lang w:val="en-US" w:eastAsia="zh-CN"/>
        </w:rPr>
        <w:t>4.2.1</w:t>
      </w:r>
      <w:r>
        <w:rPr>
          <w:rFonts w:hint="eastAsia"/>
        </w:rPr>
        <w:t xml:space="preserve"> 突发事件发生后，事发单位和相关基层组织、社会组织等应立即开展先期处置</w:t>
      </w:r>
      <w:r>
        <w:rPr>
          <w:rFonts w:hint="eastAsia"/>
          <w:lang w:eastAsia="zh-CN"/>
        </w:rPr>
        <w:t>。</w:t>
      </w:r>
      <w:r>
        <w:rPr>
          <w:rFonts w:hint="eastAsia"/>
        </w:rPr>
        <w:t>事发单位要立即组织本单位应急队伍和工作人员科学营救受害人员，疏散、撤离、安置受到威胁的人员</w:t>
      </w:r>
      <w:r>
        <w:rPr>
          <w:rFonts w:hint="eastAsia"/>
          <w:lang w:eastAsia="zh-CN"/>
        </w:rPr>
        <w:t>；</w:t>
      </w:r>
      <w:r>
        <w:rPr>
          <w:rFonts w:hint="eastAsia"/>
        </w:rPr>
        <w:t>采取其他防止危害扩大的必要措施</w:t>
      </w:r>
      <w:r>
        <w:rPr>
          <w:rFonts w:hint="eastAsia"/>
          <w:lang w:eastAsia="zh-CN"/>
        </w:rPr>
        <w:t>；</w:t>
      </w:r>
      <w:r>
        <w:rPr>
          <w:rFonts w:hint="eastAsia"/>
        </w:rPr>
        <w:t>做好专业应急队伍的引导</w:t>
      </w:r>
      <w:r>
        <w:rPr>
          <w:rFonts w:hint="eastAsia"/>
          <w:lang w:eastAsia="zh-CN"/>
        </w:rPr>
        <w:t>；</w:t>
      </w:r>
      <w:r>
        <w:rPr>
          <w:rFonts w:hint="eastAsia"/>
        </w:rPr>
        <w:t>向所在地人民政府、</w:t>
      </w:r>
      <w:r>
        <w:rPr>
          <w:rFonts w:hint="eastAsia"/>
          <w:lang w:val="en-US" w:eastAsia="zh-CN"/>
        </w:rPr>
        <w:t>经开区</w:t>
      </w:r>
      <w:r>
        <w:rPr>
          <w:rFonts w:hint="eastAsia"/>
        </w:rPr>
        <w:t>管委会及有关部门</w:t>
      </w:r>
      <w:r>
        <w:rPr>
          <w:rFonts w:hint="eastAsia"/>
          <w:lang w:eastAsia="zh-CN"/>
        </w:rPr>
        <w:t>（</w:t>
      </w:r>
      <w:r>
        <w:rPr>
          <w:rFonts w:hint="eastAsia"/>
        </w:rPr>
        <w:t>单位</w:t>
      </w:r>
      <w:r>
        <w:rPr>
          <w:rFonts w:hint="eastAsia"/>
          <w:lang w:eastAsia="zh-CN"/>
        </w:rPr>
        <w:t>）</w:t>
      </w:r>
      <w:r>
        <w:rPr>
          <w:rFonts w:hint="eastAsia"/>
        </w:rPr>
        <w:t>报告。对因本单位问题引发的或主体是本单位人员的社会安全事件，要迅速派出负责人赶赴现场开展劝解、疏导工作。</w:t>
      </w:r>
    </w:p>
    <w:p>
      <w:pPr>
        <w:bidi w:val="0"/>
        <w:rPr>
          <w:rFonts w:hint="eastAsia"/>
        </w:rPr>
      </w:pPr>
      <w:r>
        <w:rPr>
          <w:rFonts w:hint="eastAsia"/>
          <w:lang w:val="en-US" w:eastAsia="zh-CN"/>
        </w:rPr>
        <w:t xml:space="preserve">4.2.2 </w:t>
      </w:r>
      <w:r>
        <w:rPr>
          <w:rFonts w:hint="eastAsia"/>
        </w:rPr>
        <w:t>公安、消防救援、卫生健康、应急</w:t>
      </w:r>
      <w:r>
        <w:rPr>
          <w:rFonts w:hint="eastAsia"/>
          <w:lang w:eastAsia="zh-CN"/>
        </w:rPr>
        <w:t>管理</w:t>
      </w:r>
      <w:r>
        <w:rPr>
          <w:rFonts w:hint="eastAsia"/>
        </w:rPr>
        <w:t>、宣传及处置主责部门应按照职责，迅速调动有关专业应急力量赶赴现场，掌握现场态势，控制事态发展，减少人员伤亡和经济损失.</w:t>
      </w:r>
    </w:p>
    <w:p>
      <w:pPr>
        <w:bidi w:val="0"/>
        <w:rPr>
          <w:rFonts w:hint="eastAsia"/>
        </w:rPr>
      </w:pPr>
      <w:r>
        <w:rPr>
          <w:rFonts w:hint="eastAsia"/>
          <w:lang w:val="en-US" w:eastAsia="zh-CN"/>
        </w:rPr>
        <w:t>4.2.3</w:t>
      </w:r>
      <w:r>
        <w:rPr>
          <w:rFonts w:hint="eastAsia"/>
        </w:rPr>
        <w:t xml:space="preserve"> </w:t>
      </w:r>
      <w:r>
        <w:rPr>
          <w:rFonts w:hint="eastAsia"/>
          <w:lang w:val="en-US" w:eastAsia="zh-CN"/>
        </w:rPr>
        <w:t>事发地乡镇（街道）</w:t>
      </w:r>
      <w:r>
        <w:rPr>
          <w:rFonts w:hint="eastAsia"/>
        </w:rPr>
        <w:t>要第一时间组织群众转移疏散</w:t>
      </w:r>
      <w:r>
        <w:rPr>
          <w:rFonts w:hint="eastAsia"/>
          <w:lang w:eastAsia="zh-CN"/>
        </w:rPr>
        <w:t>，</w:t>
      </w:r>
      <w:r>
        <w:rPr>
          <w:rFonts w:hint="eastAsia"/>
        </w:rPr>
        <w:t>采取措施控制事态发展</w:t>
      </w:r>
      <w:r>
        <w:rPr>
          <w:rFonts w:hint="eastAsia"/>
          <w:lang w:eastAsia="zh-CN"/>
        </w:rPr>
        <w:t>，</w:t>
      </w:r>
      <w:r>
        <w:rPr>
          <w:rFonts w:hint="eastAsia"/>
        </w:rPr>
        <w:t>做好专业应急力量引导等工作。及时向市人民政府报告事件情况.</w:t>
      </w:r>
    </w:p>
    <w:p>
      <w:pPr>
        <w:bidi w:val="0"/>
        <w:rPr>
          <w:rFonts w:hint="eastAsia"/>
        </w:rPr>
      </w:pPr>
      <w:r>
        <w:rPr>
          <w:rFonts w:hint="eastAsia"/>
          <w:lang w:val="en-US" w:eastAsia="zh-CN"/>
        </w:rPr>
        <w:t>4.2.4 事发地</w:t>
      </w:r>
      <w:r>
        <w:rPr>
          <w:rFonts w:hint="eastAsia"/>
        </w:rPr>
        <w:t>村</w:t>
      </w:r>
      <w:r>
        <w:rPr>
          <w:rFonts w:hint="eastAsia"/>
          <w:lang w:eastAsia="zh-CN"/>
        </w:rPr>
        <w:t>（</w:t>
      </w:r>
      <w:r>
        <w:rPr>
          <w:rFonts w:hint="eastAsia"/>
        </w:rPr>
        <w:t>居</w:t>
      </w:r>
      <w:r>
        <w:rPr>
          <w:rFonts w:hint="eastAsia"/>
          <w:lang w:eastAsia="zh-CN"/>
        </w:rPr>
        <w:t>）</w:t>
      </w:r>
      <w:r>
        <w:rPr>
          <w:rFonts w:hint="eastAsia"/>
        </w:rPr>
        <w:t>民委员会和其他组织要按照市人民政府决定、命令进行宣传动员，组织群众开展自救和互救，协助维护社会秩序。</w:t>
      </w:r>
    </w:p>
    <w:p>
      <w:pPr>
        <w:bidi w:val="0"/>
        <w:rPr>
          <w:rFonts w:hint="eastAsia"/>
        </w:rPr>
      </w:pPr>
      <w:r>
        <w:rPr>
          <w:rFonts w:hint="eastAsia"/>
          <w:lang w:val="en-US" w:eastAsia="zh-CN"/>
        </w:rPr>
        <w:t xml:space="preserve">4.2.5 </w:t>
      </w:r>
      <w:r>
        <w:rPr>
          <w:rFonts w:hint="eastAsia"/>
        </w:rPr>
        <w:t>突发事件应对期间，受影响的公民、法人和其他组织应及时开展自救互救，并采取必要措施防止危害扩大</w:t>
      </w:r>
      <w:r>
        <w:rPr>
          <w:rFonts w:hint="eastAsia"/>
          <w:lang w:eastAsia="zh-CN"/>
        </w:rPr>
        <w:t>；</w:t>
      </w:r>
      <w:r>
        <w:rPr>
          <w:rFonts w:hint="eastAsia"/>
        </w:rPr>
        <w:t>及时向</w:t>
      </w:r>
      <w:r>
        <w:rPr>
          <w:rFonts w:hint="eastAsia"/>
          <w:lang w:val="en-US" w:eastAsia="zh-CN"/>
        </w:rPr>
        <w:t>市委、市政府及</w:t>
      </w:r>
      <w:r>
        <w:rPr>
          <w:rFonts w:hint="eastAsia"/>
        </w:rPr>
        <w:t>有关部门</w:t>
      </w:r>
      <w:r>
        <w:rPr>
          <w:rFonts w:hint="eastAsia"/>
          <w:lang w:eastAsia="zh-CN"/>
        </w:rPr>
        <w:t>（</w:t>
      </w:r>
      <w:r>
        <w:rPr>
          <w:rFonts w:hint="eastAsia"/>
        </w:rPr>
        <w:t>单位</w:t>
      </w:r>
      <w:r>
        <w:rPr>
          <w:rFonts w:hint="eastAsia"/>
          <w:lang w:eastAsia="zh-CN"/>
        </w:rPr>
        <w:t>）</w:t>
      </w:r>
      <w:r>
        <w:rPr>
          <w:rFonts w:hint="eastAsia"/>
        </w:rPr>
        <w:t>报告安全隐患和受灾情况</w:t>
      </w:r>
      <w:r>
        <w:rPr>
          <w:rFonts w:hint="eastAsia"/>
          <w:lang w:eastAsia="zh-CN"/>
        </w:rPr>
        <w:t>；</w:t>
      </w:r>
      <w:r>
        <w:rPr>
          <w:rFonts w:hint="eastAsia"/>
        </w:rPr>
        <w:t>服从救援抢险部门、乡镇人民政府、街道办事处的指挥和安排，配合做好应急处置与救援工作。</w:t>
      </w:r>
    </w:p>
    <w:p>
      <w:pPr>
        <w:pStyle w:val="4"/>
        <w:bidi w:val="0"/>
        <w:outlineLvl w:val="2"/>
        <w:rPr>
          <w:rFonts w:hint="eastAsia"/>
        </w:rPr>
      </w:pPr>
      <w:bookmarkStart w:id="47" w:name="_Toc23839"/>
      <w:bookmarkStart w:id="48" w:name="_Toc25898"/>
      <w:r>
        <w:rPr>
          <w:rFonts w:hint="eastAsia"/>
          <w:lang w:val="en-US" w:eastAsia="zh-CN"/>
        </w:rPr>
        <w:t>4.3</w:t>
      </w:r>
      <w:r>
        <w:rPr>
          <w:rFonts w:hint="eastAsia"/>
        </w:rPr>
        <w:t xml:space="preserve"> 分级响应</w:t>
      </w:r>
      <w:bookmarkEnd w:id="47"/>
      <w:bookmarkEnd w:id="48"/>
    </w:p>
    <w:p>
      <w:pPr>
        <w:pStyle w:val="5"/>
        <w:bidi w:val="0"/>
        <w:rPr>
          <w:rFonts w:hint="eastAsia"/>
        </w:rPr>
      </w:pPr>
      <w:r>
        <w:rPr>
          <w:rFonts w:hint="eastAsia"/>
          <w:lang w:val="en-US" w:eastAsia="zh-CN"/>
        </w:rPr>
        <w:t xml:space="preserve">4.3.1 </w:t>
      </w:r>
      <w:r>
        <w:rPr>
          <w:rFonts w:hint="eastAsia"/>
        </w:rPr>
        <w:t>分级响应原则</w:t>
      </w:r>
    </w:p>
    <w:p>
      <w:pPr>
        <w:bidi w:val="0"/>
        <w:rPr>
          <w:rFonts w:hint="eastAsia"/>
        </w:rPr>
      </w:pPr>
      <w:r>
        <w:rPr>
          <w:rFonts w:hint="eastAsia"/>
        </w:rPr>
        <w:t>本市应急响应一般由高到低分为四级</w:t>
      </w:r>
      <w:r>
        <w:rPr>
          <w:rFonts w:hint="eastAsia"/>
          <w:lang w:eastAsia="zh-CN"/>
        </w:rPr>
        <w:t>：</w:t>
      </w:r>
      <w:r>
        <w:rPr>
          <w:rFonts w:hint="eastAsia"/>
        </w:rPr>
        <w:t>I级、II级、III级、 IV级。各类突发事件应急响应的具体分级标准，依照相关市级专项应急预案规定执行。</w:t>
      </w:r>
    </w:p>
    <w:p>
      <w:pPr>
        <w:bidi w:val="0"/>
        <w:rPr>
          <w:rFonts w:hint="eastAsia"/>
        </w:rPr>
      </w:pPr>
      <w:r>
        <w:rPr>
          <w:rFonts w:hint="eastAsia"/>
          <w:lang w:val="en-US" w:eastAsia="zh-CN"/>
        </w:rPr>
        <w:t>乡镇（街道）、</w:t>
      </w:r>
      <w:r>
        <w:rPr>
          <w:rFonts w:hint="eastAsia"/>
        </w:rPr>
        <w:t>相关部门</w:t>
      </w:r>
      <w:r>
        <w:rPr>
          <w:rFonts w:hint="eastAsia"/>
          <w:lang w:eastAsia="zh-CN"/>
        </w:rPr>
        <w:t>（</w:t>
      </w:r>
      <w:r>
        <w:rPr>
          <w:rFonts w:hint="eastAsia"/>
        </w:rPr>
        <w:t>单位</w:t>
      </w:r>
      <w:r>
        <w:rPr>
          <w:rFonts w:hint="eastAsia"/>
          <w:lang w:eastAsia="zh-CN"/>
        </w:rPr>
        <w:t>）</w:t>
      </w:r>
      <w:r>
        <w:rPr>
          <w:rFonts w:hint="eastAsia"/>
        </w:rPr>
        <w:t>、基层组织等责任主体按照基本响应程序，启动相关应急预案的响应措施进行处置。当超出责任主体自身处置能力时</w:t>
      </w:r>
      <w:r>
        <w:rPr>
          <w:rFonts w:hint="eastAsia"/>
          <w:lang w:eastAsia="zh-CN"/>
        </w:rPr>
        <w:t>，</w:t>
      </w:r>
      <w:r>
        <w:rPr>
          <w:rFonts w:hint="eastAsia"/>
        </w:rPr>
        <w:t>及时向上一级应急指挥机构提出请求，由上一级指挥机构提供支援或启动更高级别响应。</w:t>
      </w:r>
    </w:p>
    <w:p>
      <w:pPr>
        <w:bidi w:val="0"/>
        <w:rPr>
          <w:rFonts w:hint="eastAsia"/>
        </w:rPr>
      </w:pPr>
      <w:r>
        <w:rPr>
          <w:rFonts w:hint="eastAsia"/>
        </w:rPr>
        <w:t>对于事件本身比较敏感，或发生在重点地区，或发生在重大活动举办、重要会议召开等时期的，可适当提高响应级别。应急响应启动后，可视突发事件态势发展情况及时调整响应级别。</w:t>
      </w:r>
    </w:p>
    <w:p>
      <w:pPr>
        <w:pStyle w:val="5"/>
        <w:bidi w:val="0"/>
        <w:rPr>
          <w:rFonts w:hint="eastAsia"/>
        </w:rPr>
      </w:pPr>
      <w:r>
        <w:rPr>
          <w:rFonts w:hint="eastAsia"/>
          <w:lang w:val="en-US" w:eastAsia="zh-CN"/>
        </w:rPr>
        <w:t xml:space="preserve">4.3.2 </w:t>
      </w:r>
      <w:r>
        <w:rPr>
          <w:rFonts w:hint="eastAsia"/>
        </w:rPr>
        <w:t>IV级响应</w:t>
      </w:r>
    </w:p>
    <w:p>
      <w:pPr>
        <w:bidi w:val="0"/>
        <w:rPr>
          <w:rFonts w:hint="eastAsia"/>
          <w:lang w:val="en-US" w:eastAsia="zh-CN"/>
        </w:rPr>
      </w:pPr>
      <w:r>
        <w:rPr>
          <w:rFonts w:hint="eastAsia"/>
        </w:rPr>
        <w:t>初判突发事件不会超过一般级别，事态比较简单、危害或威胁范围较小时，市人民政府启动</w:t>
      </w:r>
      <w:r>
        <w:rPr>
          <w:rFonts w:hint="eastAsia"/>
          <w:lang w:val="en-US" w:eastAsia="zh-CN"/>
        </w:rPr>
        <w:t>本级</w:t>
      </w:r>
      <w:r>
        <w:rPr>
          <w:rFonts w:hint="eastAsia"/>
        </w:rPr>
        <w:t>IV级响应</w:t>
      </w:r>
      <w:r>
        <w:rPr>
          <w:rFonts w:hint="eastAsia"/>
          <w:lang w:eastAsia="zh-CN"/>
        </w:rPr>
        <w:t>，</w:t>
      </w:r>
      <w:r>
        <w:rPr>
          <w:rFonts w:hint="eastAsia"/>
        </w:rPr>
        <w:t>由事发地</w:t>
      </w:r>
      <w:r>
        <w:rPr>
          <w:rFonts w:hint="eastAsia"/>
          <w:lang w:val="en-US" w:eastAsia="zh-CN"/>
        </w:rPr>
        <w:t>乡镇（街道）、经开区</w:t>
      </w:r>
      <w:r>
        <w:rPr>
          <w:rFonts w:hint="eastAsia"/>
        </w:rPr>
        <w:t>管委会启动</w:t>
      </w:r>
      <w:r>
        <w:rPr>
          <w:rFonts w:hint="eastAsia"/>
          <w:lang w:val="en-US" w:eastAsia="zh-CN"/>
        </w:rPr>
        <w:t>应急预案</w:t>
      </w:r>
      <w:r>
        <w:rPr>
          <w:rFonts w:hint="eastAsia"/>
        </w:rPr>
        <w:t>，</w:t>
      </w:r>
      <w:r>
        <w:rPr>
          <w:rFonts w:hint="eastAsia"/>
          <w:lang w:val="en-US" w:eastAsia="zh-CN"/>
        </w:rPr>
        <w:t>突发事件应对牵头部门分管负责人赶赴现场，指导或协助开展应急处置工作。</w:t>
      </w:r>
    </w:p>
    <w:p>
      <w:pPr>
        <w:pStyle w:val="5"/>
        <w:bidi w:val="0"/>
        <w:rPr>
          <w:rFonts w:hint="eastAsia"/>
        </w:rPr>
      </w:pPr>
      <w:r>
        <w:rPr>
          <w:rFonts w:hint="eastAsia"/>
          <w:lang w:val="en-US" w:eastAsia="zh-CN"/>
        </w:rPr>
        <w:t xml:space="preserve">4.3.3 </w:t>
      </w:r>
      <w:r>
        <w:rPr>
          <w:rFonts w:hint="eastAsia"/>
        </w:rPr>
        <w:t>III级响应</w:t>
      </w:r>
    </w:p>
    <w:p>
      <w:pPr>
        <w:bidi w:val="0"/>
        <w:rPr>
          <w:rFonts w:hint="eastAsia"/>
          <w:lang w:val="en-US" w:eastAsia="zh-CN"/>
        </w:rPr>
      </w:pPr>
      <w:r>
        <w:rPr>
          <w:rFonts w:hint="eastAsia"/>
        </w:rPr>
        <w:t>初判突发事件不会超过一般级别，事态</w:t>
      </w:r>
      <w:r>
        <w:rPr>
          <w:rFonts w:hint="eastAsia"/>
          <w:lang w:val="en-US" w:eastAsia="zh-CN"/>
        </w:rPr>
        <w:t>单一，但在发展扩大</w:t>
      </w:r>
      <w:r>
        <w:rPr>
          <w:rFonts w:hint="eastAsia"/>
        </w:rPr>
        <w:t>、危害或威胁</w:t>
      </w:r>
      <w:r>
        <w:rPr>
          <w:rFonts w:hint="eastAsia"/>
          <w:lang w:val="en-US" w:eastAsia="zh-CN"/>
        </w:rPr>
        <w:t>在加剧</w:t>
      </w:r>
      <w:r>
        <w:rPr>
          <w:rFonts w:hint="eastAsia"/>
        </w:rPr>
        <w:t>，市人民政府启动</w:t>
      </w:r>
      <w:r>
        <w:rPr>
          <w:rFonts w:hint="eastAsia"/>
          <w:lang w:val="en-US" w:eastAsia="zh-CN"/>
        </w:rPr>
        <w:t>本级</w:t>
      </w:r>
      <w:r>
        <w:rPr>
          <w:rFonts w:hint="eastAsia"/>
        </w:rPr>
        <w:t>III级响应</w:t>
      </w:r>
      <w:r>
        <w:rPr>
          <w:rFonts w:hint="eastAsia"/>
          <w:lang w:eastAsia="zh-CN"/>
        </w:rPr>
        <w:t>，</w:t>
      </w:r>
      <w:r>
        <w:rPr>
          <w:rFonts w:hint="eastAsia"/>
          <w:lang w:val="en-US" w:eastAsia="zh-CN"/>
        </w:rPr>
        <w:t>突发事件主责部门在</w:t>
      </w:r>
      <w:r>
        <w:rPr>
          <w:rFonts w:hint="eastAsia"/>
        </w:rPr>
        <w:t>IV级响应</w:t>
      </w:r>
      <w:r>
        <w:rPr>
          <w:rFonts w:hint="eastAsia"/>
          <w:lang w:val="en-US" w:eastAsia="zh-CN"/>
        </w:rPr>
        <w:t>的基础上启动专项应急预案，主责部门主要负责人立即赶赴现场，成立由事发地乡镇（街道）、经开区</w:t>
      </w:r>
      <w:r>
        <w:rPr>
          <w:rFonts w:hint="eastAsia"/>
        </w:rPr>
        <w:t>管委会</w:t>
      </w:r>
      <w:r>
        <w:rPr>
          <w:rFonts w:hint="eastAsia"/>
          <w:lang w:val="en-US" w:eastAsia="zh-CN"/>
        </w:rPr>
        <w:t>处置主责部门牵头的现场指挥部，组织协调各方力量开展抢险救援行动。</w:t>
      </w:r>
    </w:p>
    <w:p>
      <w:pPr>
        <w:pStyle w:val="5"/>
        <w:bidi w:val="0"/>
        <w:rPr>
          <w:rFonts w:hint="eastAsia"/>
          <w:lang w:val="en-US" w:eastAsia="zh-CN"/>
        </w:rPr>
      </w:pPr>
      <w:r>
        <w:rPr>
          <w:rFonts w:hint="eastAsia"/>
          <w:lang w:val="en-US" w:eastAsia="zh-CN"/>
        </w:rPr>
        <w:t xml:space="preserve">4.3.4 </w:t>
      </w:r>
      <w:r>
        <w:rPr>
          <w:rFonts w:hint="eastAsia"/>
        </w:rPr>
        <w:t>II</w:t>
      </w:r>
      <w:r>
        <w:rPr>
          <w:rFonts w:hint="eastAsia"/>
          <w:lang w:val="en-US" w:eastAsia="zh-CN"/>
        </w:rPr>
        <w:t>级响应</w:t>
      </w:r>
    </w:p>
    <w:p>
      <w:pPr>
        <w:bidi w:val="0"/>
        <w:rPr>
          <w:rFonts w:hint="eastAsia"/>
        </w:rPr>
      </w:pPr>
      <w:r>
        <w:rPr>
          <w:rFonts w:hint="eastAsia"/>
        </w:rPr>
        <w:t>初判突发事件不会超过一般级别，</w:t>
      </w:r>
      <w:r>
        <w:rPr>
          <w:rFonts w:hint="eastAsia"/>
          <w:lang w:val="en-US" w:eastAsia="zh-CN"/>
        </w:rPr>
        <w:t>但</w:t>
      </w:r>
      <w:r>
        <w:rPr>
          <w:rFonts w:hint="eastAsia"/>
        </w:rPr>
        <w:t>事态</w:t>
      </w:r>
      <w:r>
        <w:rPr>
          <w:rFonts w:hint="eastAsia"/>
          <w:lang w:val="en-US" w:eastAsia="zh-CN"/>
        </w:rPr>
        <w:t>在发展扩大</w:t>
      </w:r>
      <w:r>
        <w:rPr>
          <w:rFonts w:hint="eastAsia"/>
        </w:rPr>
        <w:t>、</w:t>
      </w:r>
      <w:r>
        <w:rPr>
          <w:rFonts w:hint="eastAsia"/>
          <w:lang w:val="en-US" w:eastAsia="zh-CN"/>
        </w:rPr>
        <w:t>需要统筹多个市级部门（单位）共同处置</w:t>
      </w:r>
      <w:r>
        <w:rPr>
          <w:rFonts w:hint="eastAsia"/>
        </w:rPr>
        <w:t>，</w:t>
      </w:r>
      <w:r>
        <w:rPr>
          <w:rFonts w:hint="eastAsia"/>
          <w:lang w:val="en-US" w:eastAsia="zh-CN"/>
        </w:rPr>
        <w:t>且处置时间长、处置难度大，</w:t>
      </w:r>
      <w:r>
        <w:rPr>
          <w:rFonts w:hint="eastAsia"/>
        </w:rPr>
        <w:t>市人民政府启动</w:t>
      </w:r>
      <w:r>
        <w:rPr>
          <w:rFonts w:hint="eastAsia"/>
          <w:lang w:val="en-US" w:eastAsia="zh-CN"/>
        </w:rPr>
        <w:t>本级</w:t>
      </w:r>
      <w:r>
        <w:rPr>
          <w:rFonts w:hint="eastAsia"/>
        </w:rPr>
        <w:t>II级响应</w:t>
      </w:r>
      <w:r>
        <w:rPr>
          <w:rFonts w:hint="eastAsia"/>
          <w:lang w:eastAsia="zh-CN"/>
        </w:rPr>
        <w:t>，</w:t>
      </w:r>
      <w:r>
        <w:rPr>
          <w:rFonts w:hint="eastAsia"/>
        </w:rPr>
        <w:t>根据需要，市委、市人民政府</w:t>
      </w:r>
      <w:r>
        <w:rPr>
          <w:rFonts w:hint="eastAsia"/>
          <w:lang w:val="en-US" w:eastAsia="zh-CN"/>
        </w:rPr>
        <w:t>明确一名分</w:t>
      </w:r>
      <w:r>
        <w:rPr>
          <w:rFonts w:hint="eastAsia"/>
        </w:rPr>
        <w:t>管</w:t>
      </w:r>
      <w:r>
        <w:rPr>
          <w:rFonts w:hint="eastAsia"/>
          <w:lang w:val="en-US" w:eastAsia="zh-CN"/>
        </w:rPr>
        <w:t>领导</w:t>
      </w:r>
      <w:r>
        <w:rPr>
          <w:rFonts w:hint="eastAsia"/>
        </w:rPr>
        <w:t>赶赴现场成立指挥部，任指挥长，行使重要事项决策权</w:t>
      </w:r>
      <w:r>
        <w:rPr>
          <w:rFonts w:hint="eastAsia"/>
          <w:lang w:eastAsia="zh-CN"/>
        </w:rPr>
        <w:t>；</w:t>
      </w:r>
      <w:r>
        <w:rPr>
          <w:rFonts w:hint="eastAsia"/>
          <w:lang w:val="en-US" w:eastAsia="zh-CN"/>
        </w:rPr>
        <w:t>由政府办分管副职任副指挥长，</w:t>
      </w:r>
      <w:r>
        <w:rPr>
          <w:rFonts w:hint="eastAsia"/>
        </w:rPr>
        <w:t>协调</w:t>
      </w:r>
      <w:r>
        <w:rPr>
          <w:rFonts w:hint="eastAsia"/>
          <w:lang w:val="en-US" w:eastAsia="zh-CN"/>
        </w:rPr>
        <w:t>调度</w:t>
      </w:r>
      <w:r>
        <w:rPr>
          <w:rFonts w:hint="eastAsia"/>
        </w:rPr>
        <w:t>各方力量和社会组织</w:t>
      </w:r>
      <w:r>
        <w:rPr>
          <w:rFonts w:hint="eastAsia"/>
          <w:lang w:val="en-US" w:eastAsia="zh-CN"/>
        </w:rPr>
        <w:t>参与应急处置；</w:t>
      </w:r>
      <w:r>
        <w:rPr>
          <w:rFonts w:hint="eastAsia"/>
        </w:rPr>
        <w:t>由市级主责部门或应急处置队伍负责同志任副指挥长，行使专业处置权。</w:t>
      </w:r>
    </w:p>
    <w:p>
      <w:pPr>
        <w:pStyle w:val="5"/>
        <w:bidi w:val="0"/>
        <w:rPr>
          <w:rFonts w:hint="eastAsia"/>
          <w:lang w:val="en-US" w:eastAsia="zh-CN"/>
        </w:rPr>
      </w:pPr>
      <w:r>
        <w:rPr>
          <w:rFonts w:hint="eastAsia"/>
          <w:lang w:val="en-US" w:eastAsia="zh-CN"/>
        </w:rPr>
        <w:t xml:space="preserve">4.3.5 </w:t>
      </w:r>
      <w:r>
        <w:rPr>
          <w:rFonts w:hint="eastAsia"/>
        </w:rPr>
        <w:t>I</w:t>
      </w:r>
      <w:r>
        <w:rPr>
          <w:rFonts w:hint="eastAsia"/>
          <w:lang w:val="en-US" w:eastAsia="zh-CN"/>
        </w:rPr>
        <w:t>级响应</w:t>
      </w:r>
    </w:p>
    <w:p>
      <w:pPr>
        <w:bidi w:val="0"/>
        <w:rPr>
          <w:rFonts w:hint="eastAsia"/>
        </w:rPr>
      </w:pPr>
      <w:r>
        <w:rPr>
          <w:rFonts w:hint="eastAsia"/>
        </w:rPr>
        <w:t>当突发事件</w:t>
      </w:r>
      <w:r>
        <w:rPr>
          <w:rFonts w:hint="eastAsia"/>
          <w:lang w:val="en-US" w:eastAsia="zh-CN"/>
        </w:rPr>
        <w:t>达到</w:t>
      </w:r>
      <w:r>
        <w:rPr>
          <w:rFonts w:hint="eastAsia"/>
        </w:rPr>
        <w:t>一般级别</w:t>
      </w:r>
      <w:r>
        <w:rPr>
          <w:rFonts w:hint="eastAsia"/>
          <w:lang w:val="en-US" w:eastAsia="zh-CN"/>
        </w:rPr>
        <w:t>时，在市委统一领导下，市政府启动本级</w:t>
      </w:r>
      <w:r>
        <w:rPr>
          <w:rFonts w:hint="eastAsia"/>
        </w:rPr>
        <w:t>I</w:t>
      </w:r>
      <w:r>
        <w:rPr>
          <w:rFonts w:hint="eastAsia"/>
          <w:lang w:val="en-US" w:eastAsia="zh-CN"/>
        </w:rPr>
        <w:t>级响应，由市应急委设立领导指挥机构，指挥长由市委、市政府主要负责同志担任，明确一名指挥长在应急指挥中心指挥调度，一名指挥长赶赴现场成立现场指挥部，</w:t>
      </w:r>
      <w:r>
        <w:rPr>
          <w:rFonts w:hint="eastAsia"/>
        </w:rPr>
        <w:t>调动处置主责部门和相关部门开展应急处置</w:t>
      </w:r>
      <w:r>
        <w:rPr>
          <w:rFonts w:hint="eastAsia"/>
          <w:lang w:val="en-US" w:eastAsia="zh-CN"/>
        </w:rPr>
        <w:t>工作</w:t>
      </w:r>
      <w:r>
        <w:rPr>
          <w:rFonts w:hint="eastAsia"/>
        </w:rPr>
        <w:t>。</w:t>
      </w:r>
    </w:p>
    <w:p>
      <w:pPr>
        <w:pStyle w:val="5"/>
        <w:bidi w:val="0"/>
        <w:rPr>
          <w:rFonts w:hint="eastAsia"/>
        </w:rPr>
      </w:pPr>
      <w:r>
        <w:rPr>
          <w:rFonts w:hint="eastAsia"/>
        </w:rPr>
        <w:t>4.3.6 扩大响应</w:t>
      </w:r>
    </w:p>
    <w:p>
      <w:pPr>
        <w:bidi w:val="0"/>
        <w:rPr>
          <w:rFonts w:hint="eastAsia"/>
        </w:rPr>
      </w:pPr>
      <w:r>
        <w:rPr>
          <w:rFonts w:hint="eastAsia"/>
        </w:rPr>
        <w:t>当突发事件</w:t>
      </w:r>
      <w:r>
        <w:rPr>
          <w:rFonts w:hint="eastAsia"/>
          <w:lang w:val="en-US" w:eastAsia="zh-CN"/>
        </w:rPr>
        <w:t>达到</w:t>
      </w:r>
      <w:r>
        <w:rPr>
          <w:rFonts w:hint="eastAsia"/>
        </w:rPr>
        <w:t>一般</w:t>
      </w:r>
      <w:r>
        <w:rPr>
          <w:rFonts w:hint="eastAsia"/>
          <w:lang w:val="en-US" w:eastAsia="zh-CN"/>
        </w:rPr>
        <w:t>以上</w:t>
      </w:r>
      <w:r>
        <w:rPr>
          <w:rFonts w:hint="eastAsia"/>
        </w:rPr>
        <w:t>级别</w:t>
      </w:r>
      <w:r>
        <w:rPr>
          <w:rFonts w:hint="eastAsia"/>
          <w:lang w:val="en-US" w:eastAsia="zh-CN"/>
        </w:rPr>
        <w:t>时，</w:t>
      </w:r>
      <w:r>
        <w:rPr>
          <w:rFonts w:hint="eastAsia"/>
        </w:rPr>
        <w:t>上级启动或成立应急指挥机构</w:t>
      </w:r>
      <w:r>
        <w:rPr>
          <w:rFonts w:hint="eastAsia"/>
          <w:lang w:eastAsia="zh-CN"/>
        </w:rPr>
        <w:t>，</w:t>
      </w:r>
      <w:r>
        <w:rPr>
          <w:rFonts w:hint="eastAsia"/>
        </w:rPr>
        <w:t>并根据有关规定启动</w:t>
      </w:r>
      <w:r>
        <w:rPr>
          <w:rFonts w:hint="eastAsia"/>
          <w:lang w:val="en-US" w:eastAsia="zh-CN"/>
        </w:rPr>
        <w:t>上级</w:t>
      </w:r>
      <w:r>
        <w:rPr>
          <w:rFonts w:hint="eastAsia"/>
        </w:rPr>
        <w:t>相应级别的响应时，市相关部门</w:t>
      </w:r>
      <w:r>
        <w:rPr>
          <w:rFonts w:hint="eastAsia"/>
          <w:lang w:eastAsia="zh-CN"/>
        </w:rPr>
        <w:t>（</w:t>
      </w:r>
      <w:r>
        <w:rPr>
          <w:rFonts w:hint="eastAsia"/>
        </w:rPr>
        <w:t>单位</w:t>
      </w:r>
      <w:r>
        <w:rPr>
          <w:rFonts w:hint="eastAsia"/>
          <w:lang w:eastAsia="zh-CN"/>
        </w:rPr>
        <w:t>）</w:t>
      </w:r>
      <w:r>
        <w:rPr>
          <w:rFonts w:hint="eastAsia"/>
        </w:rPr>
        <w:t>在上级应急指挥机构的统一指挥下，做好各项应急处置工作。</w:t>
      </w:r>
    </w:p>
    <w:p>
      <w:pPr>
        <w:pStyle w:val="4"/>
        <w:bidi w:val="0"/>
        <w:outlineLvl w:val="2"/>
        <w:rPr>
          <w:rFonts w:hint="eastAsia"/>
        </w:rPr>
      </w:pPr>
      <w:bookmarkStart w:id="49" w:name="_Toc1645"/>
      <w:bookmarkStart w:id="50" w:name="_Toc8087"/>
      <w:r>
        <w:rPr>
          <w:rFonts w:hint="eastAsia"/>
        </w:rPr>
        <w:t>4.4 现场指挥</w:t>
      </w:r>
      <w:bookmarkEnd w:id="49"/>
      <w:bookmarkEnd w:id="50"/>
    </w:p>
    <w:p>
      <w:pPr>
        <w:pStyle w:val="5"/>
        <w:bidi w:val="0"/>
        <w:outlineLvl w:val="3"/>
        <w:rPr>
          <w:rFonts w:hint="eastAsia"/>
        </w:rPr>
      </w:pPr>
      <w:r>
        <w:rPr>
          <w:rFonts w:hint="eastAsia"/>
        </w:rPr>
        <w:t>4.4.1 现场指挥协调</w:t>
      </w:r>
    </w:p>
    <w:p>
      <w:pPr>
        <w:bidi w:val="0"/>
        <w:rPr>
          <w:rFonts w:hint="eastAsia"/>
        </w:rPr>
      </w:pPr>
      <w:r>
        <w:rPr>
          <w:rFonts w:hint="eastAsia"/>
        </w:rPr>
        <w:t>参与突发事件处置的各相关部门</w:t>
      </w:r>
      <w:r>
        <w:rPr>
          <w:rFonts w:hint="eastAsia"/>
          <w:lang w:eastAsia="zh-CN"/>
        </w:rPr>
        <w:t>（</w:t>
      </w:r>
      <w:r>
        <w:rPr>
          <w:rFonts w:hint="eastAsia"/>
        </w:rPr>
        <w:t>单位</w:t>
      </w:r>
      <w:r>
        <w:rPr>
          <w:rFonts w:hint="eastAsia"/>
          <w:lang w:eastAsia="zh-CN"/>
        </w:rPr>
        <w:t>）</w:t>
      </w:r>
      <w:r>
        <w:rPr>
          <w:rFonts w:hint="eastAsia"/>
        </w:rPr>
        <w:t>应立即调动所属有关人员和应急救援队伍赶赴现场。现场指挥部成立后，到达突发事件现场的各方力量和社会组织，要及时向现场指挥部报到、受领任务，接受现场指挥部的统一指挥调度，严格遵守交通管理、信息发布等工作要求，并及时报告现场情况和处置工作进展情况，实现各方信息共享。</w:t>
      </w:r>
    </w:p>
    <w:p>
      <w:pPr>
        <w:bidi w:val="0"/>
        <w:rPr>
          <w:rFonts w:hint="eastAsia"/>
        </w:rPr>
      </w:pPr>
      <w:r>
        <w:rPr>
          <w:rFonts w:hint="eastAsia"/>
        </w:rPr>
        <w:t>市级现场指挥部成立后</w:t>
      </w:r>
      <w:r>
        <w:rPr>
          <w:rFonts w:hint="eastAsia"/>
          <w:lang w:eastAsia="zh-CN"/>
        </w:rPr>
        <w:t>，</w:t>
      </w:r>
      <w:r>
        <w:rPr>
          <w:rFonts w:hint="eastAsia"/>
          <w:lang w:val="en-US" w:eastAsia="zh-CN"/>
        </w:rPr>
        <w:t>乡镇</w:t>
      </w:r>
      <w:r>
        <w:rPr>
          <w:rFonts w:hint="eastAsia"/>
        </w:rPr>
        <w:t>级现场总指挥和必要人员纳入市级现场指挥部</w:t>
      </w:r>
      <w:r>
        <w:rPr>
          <w:rFonts w:hint="eastAsia"/>
          <w:lang w:eastAsia="zh-CN"/>
        </w:rPr>
        <w:t>，</w:t>
      </w:r>
      <w:r>
        <w:rPr>
          <w:rFonts w:hint="eastAsia"/>
          <w:lang w:val="en-US" w:eastAsia="zh-CN"/>
        </w:rPr>
        <w:t>乡镇</w:t>
      </w:r>
      <w:r>
        <w:rPr>
          <w:rFonts w:hint="eastAsia"/>
        </w:rPr>
        <w:t>级现场指挥部继续统一领导</w:t>
      </w:r>
      <w:r>
        <w:rPr>
          <w:rFonts w:hint="eastAsia"/>
          <w:lang w:val="en-US" w:eastAsia="zh-CN"/>
        </w:rPr>
        <w:t>乡镇</w:t>
      </w:r>
      <w:r>
        <w:rPr>
          <w:rFonts w:hint="eastAsia"/>
        </w:rPr>
        <w:t>级现场应急处置工作。</w:t>
      </w:r>
    </w:p>
    <w:p>
      <w:pPr>
        <w:bidi w:val="0"/>
        <w:rPr>
          <w:rFonts w:hint="eastAsia"/>
        </w:rPr>
      </w:pPr>
      <w:r>
        <w:rPr>
          <w:rFonts w:hint="eastAsia"/>
          <w:lang w:val="en-US" w:eastAsia="zh-CN"/>
        </w:rPr>
        <w:t>湘潭市级</w:t>
      </w:r>
      <w:r>
        <w:rPr>
          <w:rFonts w:hint="eastAsia"/>
        </w:rPr>
        <w:t>层面</w:t>
      </w:r>
      <w:r>
        <w:rPr>
          <w:rFonts w:hint="eastAsia"/>
          <w:lang w:val="en-US" w:eastAsia="zh-CN"/>
        </w:rPr>
        <w:t>及以上的</w:t>
      </w:r>
      <w:r>
        <w:rPr>
          <w:rFonts w:hint="eastAsia"/>
        </w:rPr>
        <w:t>应急指挥机构在本市设立现场指挥部，或向本市派出工作组时，市级现场指挥部与其对接并接受业务指导，做好相应保障工作。</w:t>
      </w:r>
    </w:p>
    <w:p>
      <w:pPr>
        <w:pStyle w:val="5"/>
        <w:bidi w:val="0"/>
        <w:outlineLvl w:val="3"/>
        <w:rPr>
          <w:rFonts w:hint="eastAsia"/>
        </w:rPr>
      </w:pPr>
      <w:r>
        <w:rPr>
          <w:rFonts w:hint="eastAsia"/>
        </w:rPr>
        <w:t>4.4.2 现场协同联动</w:t>
      </w:r>
    </w:p>
    <w:p>
      <w:pPr>
        <w:bidi w:val="0"/>
        <w:rPr>
          <w:rFonts w:hint="eastAsia"/>
        </w:rPr>
      </w:pPr>
      <w:r>
        <w:rPr>
          <w:rFonts w:hint="eastAsia"/>
        </w:rPr>
        <w:t>现场指挥部应维护好事发地治安秩序，做好交通保障、人员救治与疏散、群众安置等工作，全力防止紧急事态的进一步扩大和次生、衍生灾害发生</w:t>
      </w:r>
      <w:r>
        <w:rPr>
          <w:rFonts w:hint="eastAsia"/>
          <w:lang w:eastAsia="zh-CN"/>
        </w:rPr>
        <w:t>；</w:t>
      </w:r>
      <w:r>
        <w:rPr>
          <w:rFonts w:hint="eastAsia"/>
        </w:rPr>
        <w:t>及时掌握事件进展情况，随时向市委、市政府报告</w:t>
      </w:r>
      <w:r>
        <w:rPr>
          <w:rFonts w:hint="eastAsia"/>
          <w:lang w:eastAsia="zh-CN"/>
        </w:rPr>
        <w:t>；</w:t>
      </w:r>
      <w:r>
        <w:rPr>
          <w:rFonts w:hint="eastAsia"/>
        </w:rPr>
        <w:t>结合现场实际情况</w:t>
      </w:r>
      <w:r>
        <w:rPr>
          <w:rFonts w:hint="eastAsia"/>
          <w:lang w:eastAsia="zh-CN"/>
        </w:rPr>
        <w:t>，</w:t>
      </w:r>
      <w:r>
        <w:rPr>
          <w:rFonts w:hint="eastAsia"/>
        </w:rPr>
        <w:t>对突发事件进行综合分析、快速评估，尽快研究确定现场应急处置方案</w:t>
      </w:r>
      <w:r>
        <w:rPr>
          <w:rFonts w:hint="eastAsia"/>
          <w:lang w:eastAsia="zh-CN"/>
        </w:rPr>
        <w:t>；</w:t>
      </w:r>
      <w:r>
        <w:rPr>
          <w:rFonts w:hint="eastAsia"/>
        </w:rPr>
        <w:t>制定切实可行的防范措施和救援程序，配备符合要求的安全防护设备，确保现场救援人员安全</w:t>
      </w:r>
      <w:r>
        <w:rPr>
          <w:rFonts w:hint="eastAsia"/>
          <w:lang w:eastAsia="zh-CN"/>
        </w:rPr>
        <w:t>；</w:t>
      </w:r>
      <w:r>
        <w:rPr>
          <w:rFonts w:hint="eastAsia"/>
        </w:rPr>
        <w:t>按处置方案发布命令，全面展开调集应急物资，抢修被损坏的公共设施，向受到危害的人员提供避难场所、生活必需品、医疗救护等紧急处置工作。</w:t>
      </w:r>
    </w:p>
    <w:p>
      <w:pPr>
        <w:bidi w:val="0"/>
        <w:rPr>
          <w:rFonts w:hint="eastAsia"/>
        </w:rPr>
      </w:pPr>
      <w:r>
        <w:rPr>
          <w:rFonts w:hint="eastAsia"/>
        </w:rPr>
        <w:t>处置主责部门</w:t>
      </w:r>
      <w:r>
        <w:rPr>
          <w:rFonts w:hint="eastAsia"/>
          <w:lang w:eastAsia="zh-CN"/>
        </w:rPr>
        <w:t>（</w:t>
      </w:r>
      <w:r>
        <w:rPr>
          <w:rFonts w:hint="eastAsia"/>
        </w:rPr>
        <w:t>单位</w:t>
      </w:r>
      <w:r>
        <w:rPr>
          <w:rFonts w:hint="eastAsia"/>
          <w:lang w:eastAsia="zh-CN"/>
        </w:rPr>
        <w:t>）</w:t>
      </w:r>
      <w:r>
        <w:rPr>
          <w:rFonts w:hint="eastAsia"/>
        </w:rPr>
        <w:t>应依据突发事件的级别和种类，适时派出由该领域具有丰富应急处置经验的人员、相关科研人员组成的专家组，共同参与处置工作。专家组应根据上报和收集掌握的情况，对整个事件进行分析判断和事态评估，研究提出减灾、救灾等处置措施，为现场指挥部提供决策咨询。</w:t>
      </w:r>
    </w:p>
    <w:p>
      <w:pPr>
        <w:bidi w:val="0"/>
        <w:rPr>
          <w:rFonts w:hint="eastAsia"/>
        </w:rPr>
      </w:pPr>
      <w:r>
        <w:rPr>
          <w:rFonts w:hint="eastAsia"/>
        </w:rPr>
        <w:t>现场指挥部应随时跟踪事态进展情况</w:t>
      </w:r>
      <w:r>
        <w:rPr>
          <w:rFonts w:hint="eastAsia"/>
          <w:lang w:eastAsia="zh-CN"/>
        </w:rPr>
        <w:t>，</w:t>
      </w:r>
      <w:r>
        <w:rPr>
          <w:rFonts w:hint="eastAsia"/>
        </w:rPr>
        <w:t>一旦发现事态有进一步扩大趋势，可能超出自身控制能力时，应及时报请市委、市政府协调调配其他应急资源参与处置工作</w:t>
      </w:r>
      <w:r>
        <w:rPr>
          <w:rFonts w:hint="eastAsia"/>
          <w:lang w:eastAsia="zh-CN"/>
        </w:rPr>
        <w:t>；</w:t>
      </w:r>
      <w:r>
        <w:rPr>
          <w:rFonts w:hint="eastAsia"/>
        </w:rPr>
        <w:t>向事件可能波及的其它地区通报有关情况，必要时可通过媒体向社会发出预警。与突发事件有关的部门</w:t>
      </w:r>
      <w:r>
        <w:rPr>
          <w:rFonts w:hint="eastAsia"/>
          <w:lang w:eastAsia="zh-CN"/>
        </w:rPr>
        <w:t>（</w:t>
      </w:r>
      <w:r>
        <w:rPr>
          <w:rFonts w:hint="eastAsia"/>
        </w:rPr>
        <w:t>单位</w:t>
      </w:r>
      <w:r>
        <w:rPr>
          <w:rFonts w:hint="eastAsia"/>
          <w:lang w:eastAsia="zh-CN"/>
        </w:rPr>
        <w:t>）</w:t>
      </w:r>
      <w:r>
        <w:rPr>
          <w:rFonts w:hint="eastAsia"/>
        </w:rPr>
        <w:t>和</w:t>
      </w:r>
      <w:r>
        <w:rPr>
          <w:rFonts w:hint="eastAsia"/>
          <w:lang w:val="en-US" w:eastAsia="zh-CN"/>
        </w:rPr>
        <w:t>乡镇（街道）</w:t>
      </w:r>
      <w:r>
        <w:rPr>
          <w:rFonts w:hint="eastAsia"/>
        </w:rPr>
        <w:t>，应主动向现场指挥部和参与处置的相关部门提供有关基础资料，为应急处置、救援等工作提供便利条件。</w:t>
      </w:r>
    </w:p>
    <w:p>
      <w:pPr>
        <w:bidi w:val="0"/>
        <w:rPr>
          <w:rFonts w:hint="eastAsia"/>
        </w:rPr>
      </w:pPr>
      <w:r>
        <w:rPr>
          <w:rFonts w:hint="eastAsia"/>
        </w:rPr>
        <w:t>发生涉外突发事件时，市委宣传部</w:t>
      </w:r>
      <w:r>
        <w:rPr>
          <w:rFonts w:hint="eastAsia"/>
          <w:lang w:eastAsia="zh-CN"/>
        </w:rPr>
        <w:t>、</w:t>
      </w:r>
      <w:r>
        <w:rPr>
          <w:rFonts w:hint="eastAsia"/>
        </w:rPr>
        <w:t>市</w:t>
      </w:r>
      <w:r>
        <w:rPr>
          <w:rFonts w:hint="eastAsia"/>
          <w:lang w:val="en-US" w:eastAsia="zh-CN"/>
        </w:rPr>
        <w:t>委统战部</w:t>
      </w:r>
      <w:r>
        <w:rPr>
          <w:rFonts w:hint="eastAsia"/>
        </w:rPr>
        <w:t>、市人民政府办公室等相关部门</w:t>
      </w:r>
      <w:r>
        <w:rPr>
          <w:rFonts w:hint="eastAsia"/>
          <w:lang w:eastAsia="zh-CN"/>
        </w:rPr>
        <w:t>（</w:t>
      </w:r>
      <w:r>
        <w:rPr>
          <w:rFonts w:hint="eastAsia"/>
        </w:rPr>
        <w:t>单位</w:t>
      </w:r>
      <w:r>
        <w:rPr>
          <w:rFonts w:hint="eastAsia"/>
          <w:lang w:eastAsia="zh-CN"/>
        </w:rPr>
        <w:t>）</w:t>
      </w:r>
      <w:r>
        <w:rPr>
          <w:rFonts w:hint="eastAsia"/>
        </w:rPr>
        <w:t>应根据需要和职责分工，参与现场指挥部相关工作，协调处置相关涉外事务。</w:t>
      </w:r>
    </w:p>
    <w:p>
      <w:pPr>
        <w:bidi w:val="0"/>
        <w:rPr>
          <w:rFonts w:hint="eastAsia"/>
        </w:rPr>
      </w:pPr>
      <w:r>
        <w:rPr>
          <w:rFonts w:hint="eastAsia"/>
        </w:rPr>
        <w:t>现场指挥部可依据有关法律、法规、规章等规定，采取相应的强制性措施和其他必要措施。</w:t>
      </w:r>
    </w:p>
    <w:p>
      <w:pPr>
        <w:pStyle w:val="4"/>
        <w:bidi w:val="0"/>
        <w:outlineLvl w:val="2"/>
        <w:rPr>
          <w:rFonts w:hint="eastAsia"/>
        </w:rPr>
      </w:pPr>
      <w:bookmarkStart w:id="51" w:name="_Toc18889"/>
      <w:bookmarkStart w:id="52" w:name="_Toc25730"/>
      <w:r>
        <w:rPr>
          <w:rFonts w:hint="eastAsia"/>
        </w:rPr>
        <w:t>4.5 处置措施</w:t>
      </w:r>
      <w:bookmarkEnd w:id="51"/>
      <w:bookmarkEnd w:id="52"/>
    </w:p>
    <w:p>
      <w:pPr>
        <w:bidi w:val="0"/>
        <w:rPr>
          <w:rFonts w:hint="eastAsia"/>
          <w:lang w:eastAsia="zh-CN"/>
        </w:rPr>
      </w:pPr>
      <w:r>
        <w:rPr>
          <w:rFonts w:hint="eastAsia"/>
        </w:rPr>
        <w:t>4.5.1 自然灾害、事故灾难或者公共卫生事件发生后，采取下列一项或者多项应急措施</w:t>
      </w:r>
      <w:r>
        <w:rPr>
          <w:rFonts w:hint="eastAsia"/>
          <w:lang w:eastAsia="zh-CN"/>
        </w:rPr>
        <w:t>：</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启动相应应急救援预案，组织营救受灾和被困人员，疏散、撤离并妥善安置受威胁人员，派遣工作组和专家组赶赴现场指导应急工作，必要时组织动员社会应急力量有序参与应急处置与救援、受灾人员救助工作。</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现场信息获取。组织现场人员、应急测绘和勘察队伍等，利用无人机、雷达、卫星、视频监控、前方终端等手段获取现场影像，分析研判道路桥梁、通信、电力等基础设施和居民住房受灾损失情况，重要目标、人员密集场所和人口分布等信息，提出初步评估意见，并向现场指挥机构和有关部门报告。</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预警及警戒。按照相关规定要求向事发地周边区域发布预警信息，设置警戒区，防止事故进一步扩大。</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组织营救受灾和被困人员，救治伤病员，疏散、撤离并妥善安置受威胁人员</w:t>
      </w:r>
      <w:r>
        <w:rPr>
          <w:rFonts w:hint="eastAsia"/>
          <w:lang w:eastAsia="zh-CN"/>
        </w:rPr>
        <w:t>；</w:t>
      </w:r>
      <w:r>
        <w:rPr>
          <w:rFonts w:hint="eastAsia"/>
        </w:rPr>
        <w:t>隔离传染源，观察接触人群。</w:t>
      </w:r>
    </w:p>
    <w:p>
      <w:pPr>
        <w:bidi w:val="0"/>
        <w:rPr>
          <w:rFonts w:hint="eastAsia"/>
        </w:rPr>
      </w:pPr>
      <w:r>
        <w:rPr>
          <w:rFonts w:hint="eastAsia"/>
          <w:lang w:eastAsia="zh-CN"/>
        </w:rPr>
        <w:t>（</w:t>
      </w:r>
      <w:r>
        <w:rPr>
          <w:rFonts w:hint="eastAsia"/>
          <w:lang w:val="en-US" w:eastAsia="zh-CN"/>
        </w:rPr>
        <w:t>5</w:t>
      </w:r>
      <w:r>
        <w:rPr>
          <w:rFonts w:hint="eastAsia"/>
          <w:lang w:eastAsia="zh-CN"/>
        </w:rPr>
        <w:t>）</w:t>
      </w:r>
      <w:r>
        <w:rPr>
          <w:rFonts w:hint="eastAsia"/>
        </w:rPr>
        <w:t>迅速组织开展抢险工作，控制危险源、减轻或消除危害，并标明危险区域，封锁危险场所，划定警戒区，实行交通管制以及其他控制措施，交通运输、铁路、公安等有关部门要保证紧急情况下应急交通工具的优先安排、优先调度、优先放行，确保抢险救灾物资和人员能够及时、安全送达。</w:t>
      </w:r>
    </w:p>
    <w:p>
      <w:pPr>
        <w:bidi w:val="0"/>
        <w:rPr>
          <w:rFonts w:hint="eastAsia"/>
        </w:rPr>
      </w:pPr>
      <w:r>
        <w:rPr>
          <w:rFonts w:hint="eastAsia"/>
          <w:lang w:eastAsia="zh-CN"/>
        </w:rPr>
        <w:t>（</w:t>
      </w:r>
      <w:r>
        <w:rPr>
          <w:rFonts w:hint="eastAsia"/>
          <w:lang w:val="en-US" w:eastAsia="zh-CN"/>
        </w:rPr>
        <w:t>6</w:t>
      </w:r>
      <w:r>
        <w:rPr>
          <w:rFonts w:hint="eastAsia"/>
          <w:lang w:eastAsia="zh-CN"/>
        </w:rPr>
        <w:t>）</w:t>
      </w:r>
      <w:r>
        <w:rPr>
          <w:rFonts w:hint="eastAsia"/>
        </w:rPr>
        <w:t>立即抢修被损坏的交通、通信、供</w:t>
      </w:r>
      <w:r>
        <w:rPr>
          <w:rFonts w:hint="eastAsia"/>
          <w:lang w:eastAsia="zh-CN"/>
        </w:rPr>
        <w:t>（</w:t>
      </w:r>
      <w:r>
        <w:rPr>
          <w:rFonts w:hint="eastAsia"/>
        </w:rPr>
        <w:t>排</w:t>
      </w:r>
      <w:r>
        <w:rPr>
          <w:rFonts w:hint="eastAsia"/>
          <w:lang w:eastAsia="zh-CN"/>
        </w:rPr>
        <w:t>）</w:t>
      </w:r>
      <w:r>
        <w:rPr>
          <w:rFonts w:hint="eastAsia"/>
        </w:rPr>
        <w:t>水、供电、供气等公共设施，短时难以恢复的，要实施临时过渡方案，保障社会生产生活基本需要。</w:t>
      </w:r>
    </w:p>
    <w:p>
      <w:pPr>
        <w:bidi w:val="0"/>
        <w:rPr>
          <w:rFonts w:hint="eastAsia"/>
        </w:rPr>
      </w:pPr>
      <w:r>
        <w:rPr>
          <w:rFonts w:hint="eastAsia"/>
          <w:lang w:eastAsia="zh-CN"/>
        </w:rPr>
        <w:t>（</w:t>
      </w:r>
      <w:r>
        <w:rPr>
          <w:rFonts w:hint="eastAsia"/>
          <w:lang w:val="en-US" w:eastAsia="zh-CN"/>
        </w:rPr>
        <w:t>7</w:t>
      </w:r>
      <w:r>
        <w:rPr>
          <w:rFonts w:hint="eastAsia"/>
          <w:lang w:eastAsia="zh-CN"/>
        </w:rPr>
        <w:t>）</w:t>
      </w:r>
      <w:r>
        <w:rPr>
          <w:rFonts w:hint="eastAsia"/>
        </w:rPr>
        <w:t>禁止或者限制使用有关设备、设施，关闭或者限制使用有关场所，中止人员密集的活动或者可能导致危害扩大的生产经营活动以及采取其他保护措施。</w:t>
      </w:r>
    </w:p>
    <w:p>
      <w:pPr>
        <w:bidi w:val="0"/>
        <w:rPr>
          <w:rFonts w:hint="eastAsia"/>
        </w:rPr>
      </w:pPr>
      <w:r>
        <w:rPr>
          <w:rFonts w:hint="eastAsia"/>
          <w:lang w:eastAsia="zh-CN"/>
        </w:rPr>
        <w:t>（</w:t>
      </w:r>
      <w:r>
        <w:rPr>
          <w:rFonts w:hint="eastAsia"/>
          <w:lang w:val="en-US" w:eastAsia="zh-CN"/>
        </w:rPr>
        <w:t>8</w:t>
      </w:r>
      <w:r>
        <w:rPr>
          <w:rFonts w:hint="eastAsia"/>
          <w:lang w:eastAsia="zh-CN"/>
        </w:rPr>
        <w:t>）</w:t>
      </w:r>
      <w:r>
        <w:rPr>
          <w:rFonts w:hint="eastAsia"/>
        </w:rPr>
        <w:t>启用</w:t>
      </w:r>
      <w:r>
        <w:rPr>
          <w:rFonts w:hint="eastAsia"/>
          <w:lang w:eastAsia="zh-CN"/>
        </w:rPr>
        <w:t>市</w:t>
      </w:r>
      <w:r>
        <w:rPr>
          <w:rFonts w:hint="eastAsia"/>
        </w:rPr>
        <w:t>人民政府设置的财政预备资金和储备的应急救援和救灾物资，必要时征用其他急需物资、设备、设施、工具。</w:t>
      </w:r>
    </w:p>
    <w:p>
      <w:pPr>
        <w:bidi w:val="0"/>
        <w:rPr>
          <w:rFonts w:hint="eastAsia"/>
        </w:rPr>
      </w:pPr>
      <w:r>
        <w:rPr>
          <w:rFonts w:hint="eastAsia"/>
          <w:lang w:eastAsia="zh-CN"/>
        </w:rPr>
        <w:t>（</w:t>
      </w:r>
      <w:r>
        <w:rPr>
          <w:rFonts w:hint="eastAsia"/>
          <w:lang w:val="en-US" w:eastAsia="zh-CN"/>
        </w:rPr>
        <w:t>9</w:t>
      </w:r>
      <w:r>
        <w:rPr>
          <w:rFonts w:hint="eastAsia"/>
          <w:lang w:eastAsia="zh-CN"/>
        </w:rPr>
        <w:t>）</w:t>
      </w:r>
      <w:r>
        <w:rPr>
          <w:rFonts w:hint="eastAsia"/>
        </w:rPr>
        <w:t>做好受灾群众的基本生活保障工作，提供食品、饮用水、衣被、燃料等基本生活必需品和临时住所，开展卫生防疫工作，确保灾区群众有饭吃、有水喝、有衣穿、有住处、有病能及时医治，确保大灾之后无大疫。</w:t>
      </w:r>
    </w:p>
    <w:p>
      <w:pPr>
        <w:bidi w:val="0"/>
        <w:rPr>
          <w:rFonts w:hint="eastAsia"/>
        </w:rPr>
      </w:pPr>
      <w:r>
        <w:rPr>
          <w:rFonts w:hint="eastAsia"/>
          <w:lang w:eastAsia="zh-CN"/>
        </w:rPr>
        <w:t>（</w:t>
      </w:r>
      <w:r>
        <w:rPr>
          <w:rFonts w:hint="eastAsia"/>
          <w:lang w:val="en-US" w:eastAsia="zh-CN"/>
        </w:rPr>
        <w:t>10</w:t>
      </w:r>
      <w:r>
        <w:rPr>
          <w:rFonts w:hint="eastAsia"/>
          <w:lang w:eastAsia="zh-CN"/>
        </w:rPr>
        <w:t>）</w:t>
      </w:r>
      <w:r>
        <w:rPr>
          <w:rFonts w:hint="eastAsia"/>
        </w:rPr>
        <w:t>开展遇难人员善后处置工作，妥善处理遇难人员遗体，做好遇难人员家属安抚等工作。</w:t>
      </w:r>
    </w:p>
    <w:p>
      <w:pPr>
        <w:bidi w:val="0"/>
        <w:outlineLvl w:val="3"/>
        <w:rPr>
          <w:rFonts w:hint="eastAsia"/>
        </w:rPr>
      </w:pPr>
      <w:r>
        <w:rPr>
          <w:rFonts w:hint="eastAsia"/>
          <w:lang w:eastAsia="zh-CN"/>
        </w:rPr>
        <w:t>（</w:t>
      </w:r>
      <w:r>
        <w:rPr>
          <w:rFonts w:hint="eastAsia"/>
          <w:lang w:val="en-US" w:eastAsia="zh-CN"/>
        </w:rPr>
        <w:t>11</w:t>
      </w:r>
      <w:r>
        <w:rPr>
          <w:rFonts w:hint="eastAsia"/>
          <w:lang w:eastAsia="zh-CN"/>
        </w:rPr>
        <w:t>）</w:t>
      </w:r>
      <w:r>
        <w:rPr>
          <w:rFonts w:hint="eastAsia"/>
        </w:rPr>
        <w:t>组织开展救灾捐赠活动，接收、管理、分配救灾捐赠款物。</w:t>
      </w:r>
    </w:p>
    <w:p>
      <w:pPr>
        <w:bidi w:val="0"/>
        <w:rPr>
          <w:rFonts w:hint="eastAsia"/>
        </w:rPr>
      </w:pPr>
      <w:r>
        <w:rPr>
          <w:rFonts w:hint="eastAsia"/>
          <w:lang w:eastAsia="zh-CN"/>
        </w:rPr>
        <w:t>（</w:t>
      </w:r>
      <w:r>
        <w:rPr>
          <w:rFonts w:hint="eastAsia"/>
          <w:lang w:val="en-US" w:eastAsia="zh-CN"/>
        </w:rPr>
        <w:t>12</w:t>
      </w:r>
      <w:r>
        <w:rPr>
          <w:rFonts w:hint="eastAsia"/>
          <w:lang w:eastAsia="zh-CN"/>
        </w:rPr>
        <w:t>）</w:t>
      </w:r>
      <w:r>
        <w:rPr>
          <w:rFonts w:hint="eastAsia"/>
        </w:rPr>
        <w:t>依法从严惩处囤积居奇、哄抬物价、制假售假等扰乱。市场秩序的行为，稳定市场价格，维护市场秩序。依法从严惩处哄抢财物、干扰破坏应急处置工作等扰乱社会秩序的行为，维护社会治安。</w:t>
      </w:r>
    </w:p>
    <w:p>
      <w:pPr>
        <w:bidi w:val="0"/>
        <w:rPr>
          <w:rFonts w:hint="eastAsia"/>
        </w:rPr>
      </w:pPr>
      <w:r>
        <w:rPr>
          <w:rFonts w:hint="eastAsia"/>
          <w:lang w:eastAsia="zh-CN"/>
        </w:rPr>
        <w:t>（</w:t>
      </w:r>
      <w:r>
        <w:rPr>
          <w:rFonts w:hint="eastAsia"/>
          <w:lang w:val="en-US" w:eastAsia="zh-CN"/>
        </w:rPr>
        <w:t>13</w:t>
      </w:r>
      <w:r>
        <w:rPr>
          <w:rFonts w:hint="eastAsia"/>
          <w:lang w:eastAsia="zh-CN"/>
        </w:rPr>
        <w:t>）</w:t>
      </w:r>
      <w:r>
        <w:rPr>
          <w:rFonts w:hint="eastAsia"/>
        </w:rPr>
        <w:t>采取防止发生次生、衍生灾害和事件的必要措施。</w:t>
      </w:r>
    </w:p>
    <w:p>
      <w:pPr>
        <w:bidi w:val="0"/>
        <w:rPr>
          <w:rFonts w:hint="eastAsia"/>
        </w:rPr>
      </w:pPr>
      <w:r>
        <w:rPr>
          <w:rFonts w:hint="eastAsia"/>
          <w:lang w:eastAsia="zh-CN"/>
        </w:rPr>
        <w:t>（</w:t>
      </w:r>
      <w:r>
        <w:rPr>
          <w:rFonts w:hint="eastAsia"/>
          <w:lang w:val="en-US" w:eastAsia="zh-CN"/>
        </w:rPr>
        <w:t>14</w:t>
      </w:r>
      <w:r>
        <w:rPr>
          <w:rFonts w:hint="eastAsia"/>
          <w:lang w:eastAsia="zh-CN"/>
        </w:rPr>
        <w:t>）</w:t>
      </w:r>
      <w:r>
        <w:rPr>
          <w:rFonts w:hint="eastAsia"/>
        </w:rPr>
        <w:t>法律法规等规定的其他必要措施。</w:t>
      </w:r>
    </w:p>
    <w:p>
      <w:pPr>
        <w:bidi w:val="0"/>
        <w:rPr>
          <w:rFonts w:hint="eastAsia"/>
          <w:lang w:eastAsia="zh-CN"/>
        </w:rPr>
      </w:pPr>
      <w:r>
        <w:rPr>
          <w:rFonts w:hint="eastAsia"/>
        </w:rPr>
        <w:t>4.5.</w:t>
      </w:r>
      <w:r>
        <w:rPr>
          <w:rFonts w:hint="eastAsia"/>
          <w:lang w:val="en-US" w:eastAsia="zh-CN"/>
        </w:rPr>
        <w:t>2</w:t>
      </w:r>
      <w:r>
        <w:rPr>
          <w:rFonts w:hint="eastAsia"/>
        </w:rPr>
        <w:t>社会安全事件发生后，立即组织有关部门针对事件的性质和特点，采取下列一项或者多项应急措施</w:t>
      </w:r>
      <w:r>
        <w:rPr>
          <w:rFonts w:hint="eastAsia"/>
          <w:lang w:eastAsia="zh-CN"/>
        </w:rPr>
        <w:t>：</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启动相应应急救援预案，尽快了解和分析事件起因，有针对性地开展法制宣传和说服教育，及时疏导、化解矛盾和冲突。</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维护现场治安秩序，对使用器械相互对抗或以暴力行为参与冲突的当事人实行强制隔离，妥善解决现场纠纷和争端，控制事态发展。</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对特定区域内的建筑物、交通工具、设备、设施以及燃料、燃气、电力、水的供应进行控制，必要时依法对网络、通信进行管控。</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封锁有关场所、道路，查验现场人员的身份证件，限制有关公共场所内的活动。</w:t>
      </w:r>
    </w:p>
    <w:p>
      <w:pPr>
        <w:bidi w:val="0"/>
        <w:rPr>
          <w:rFonts w:hint="eastAsia"/>
        </w:rPr>
      </w:pPr>
      <w:r>
        <w:rPr>
          <w:rFonts w:hint="eastAsia"/>
          <w:lang w:eastAsia="zh-CN"/>
        </w:rPr>
        <w:t>（</w:t>
      </w:r>
      <w:r>
        <w:rPr>
          <w:rFonts w:hint="eastAsia"/>
          <w:lang w:val="en-US" w:eastAsia="zh-CN"/>
        </w:rPr>
        <w:t>5</w:t>
      </w:r>
      <w:r>
        <w:rPr>
          <w:rFonts w:hint="eastAsia"/>
          <w:lang w:eastAsia="zh-CN"/>
        </w:rPr>
        <w:t>）</w:t>
      </w:r>
      <w:r>
        <w:rPr>
          <w:rFonts w:hint="eastAsia"/>
        </w:rPr>
        <w:t>加强对易受冲击的核心机关和单位的警卫，在党和国家机关、军事机关、通讯社、广播电台、电视台等单位附近设置临时警戒线，加强对重点敏感人员、场所、部位和标志性建筑的安全保护。</w:t>
      </w:r>
    </w:p>
    <w:p>
      <w:pPr>
        <w:bidi w:val="0"/>
        <w:rPr>
          <w:rFonts w:hint="eastAsia"/>
        </w:rPr>
      </w:pPr>
      <w:r>
        <w:rPr>
          <w:rFonts w:hint="eastAsia"/>
          <w:lang w:eastAsia="zh-CN"/>
        </w:rPr>
        <w:t>（</w:t>
      </w:r>
      <w:r>
        <w:rPr>
          <w:rFonts w:hint="eastAsia"/>
          <w:lang w:val="en-US" w:eastAsia="zh-CN"/>
        </w:rPr>
        <w:t>6</w:t>
      </w:r>
      <w:r>
        <w:rPr>
          <w:rFonts w:hint="eastAsia"/>
          <w:lang w:eastAsia="zh-CN"/>
        </w:rPr>
        <w:t>）</w:t>
      </w:r>
      <w:r>
        <w:rPr>
          <w:rFonts w:hint="eastAsia"/>
        </w:rPr>
        <w:t>严重危害社会治安秩序的事件发生时，立即依法出动警力，加大社会面检查、巡逻、控制力度，根据现场情况依法采取相应的强制性措施，尽快使社会秩序恢复正常。</w:t>
      </w:r>
    </w:p>
    <w:p>
      <w:pPr>
        <w:bidi w:val="0"/>
        <w:outlineLvl w:val="3"/>
        <w:rPr>
          <w:rFonts w:hint="eastAsia"/>
        </w:rPr>
      </w:pPr>
      <w:r>
        <w:rPr>
          <w:rFonts w:hint="eastAsia"/>
          <w:lang w:eastAsia="zh-CN"/>
        </w:rPr>
        <w:t>（</w:t>
      </w:r>
      <w:r>
        <w:rPr>
          <w:rFonts w:hint="eastAsia"/>
          <w:lang w:val="en-US" w:eastAsia="zh-CN"/>
        </w:rPr>
        <w:t>7</w:t>
      </w:r>
      <w:r>
        <w:rPr>
          <w:rFonts w:hint="eastAsia"/>
          <w:lang w:eastAsia="zh-CN"/>
        </w:rPr>
        <w:t>）</w:t>
      </w:r>
      <w:r>
        <w:rPr>
          <w:rFonts w:hint="eastAsia"/>
        </w:rPr>
        <w:t>法律法规等规定的其他必要措施。</w:t>
      </w:r>
    </w:p>
    <w:p>
      <w:pPr>
        <w:bidi w:val="0"/>
        <w:rPr>
          <w:rFonts w:hint="eastAsia"/>
        </w:rPr>
      </w:pPr>
      <w:r>
        <w:rPr>
          <w:rFonts w:hint="eastAsia"/>
        </w:rPr>
        <w:t>当突发事件严重影响国民经济正常运行时，</w:t>
      </w:r>
      <w:r>
        <w:rPr>
          <w:rFonts w:hint="eastAsia"/>
          <w:lang w:eastAsia="zh-CN"/>
        </w:rPr>
        <w:t>市</w:t>
      </w:r>
      <w:r>
        <w:rPr>
          <w:rFonts w:hint="eastAsia"/>
        </w:rPr>
        <w:t>人民政府授权的有关主管部门可以采取救助、保障、控制等必要的应急措施，保障人民群众的基本生产生活需要，最大程度地减轻突发事件的影响。</w:t>
      </w:r>
    </w:p>
    <w:p>
      <w:pPr>
        <w:bidi w:val="0"/>
        <w:rPr>
          <w:rFonts w:hint="eastAsia"/>
          <w:lang w:eastAsia="zh-CN"/>
        </w:rPr>
      </w:pPr>
      <w:r>
        <w:rPr>
          <w:rFonts w:hint="eastAsia"/>
          <w:lang w:val="en-US" w:eastAsia="zh-CN"/>
        </w:rPr>
        <w:t xml:space="preserve">4.5.3 </w:t>
      </w:r>
      <w:r>
        <w:rPr>
          <w:rFonts w:hint="eastAsia"/>
        </w:rPr>
        <w:t>突发事件发生后，属地</w:t>
      </w:r>
      <w:r>
        <w:rPr>
          <w:rFonts w:hint="eastAsia"/>
          <w:lang w:eastAsia="zh-CN"/>
        </w:rPr>
        <w:t>乡镇（街道）</w:t>
      </w:r>
      <w:r>
        <w:rPr>
          <w:rFonts w:hint="eastAsia"/>
        </w:rPr>
        <w:t>要立即组织有关部门针对事件的性质和特点，采取下列一项或者多项应急措施</w:t>
      </w:r>
      <w:r>
        <w:rPr>
          <w:rFonts w:hint="eastAsia"/>
          <w:lang w:eastAsia="zh-CN"/>
        </w:rPr>
        <w:t>：</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接警后，立即向</w:t>
      </w:r>
      <w:r>
        <w:rPr>
          <w:rFonts w:hint="eastAsia"/>
          <w:lang w:eastAsia="zh-CN"/>
        </w:rPr>
        <w:t>市应急办</w:t>
      </w:r>
      <w:r>
        <w:rPr>
          <w:rFonts w:hint="eastAsia"/>
        </w:rPr>
        <w:t>报告，并根据突发事件级别及应急工作规模，迅速部署应急处置工作。</w:t>
      </w:r>
    </w:p>
    <w:p>
      <w:pPr>
        <w:bidi w:val="0"/>
        <w:outlineLvl w:val="3"/>
        <w:rPr>
          <w:rFonts w:hint="eastAsia"/>
        </w:rPr>
      </w:pPr>
      <w:r>
        <w:rPr>
          <w:rFonts w:hint="eastAsia"/>
          <w:lang w:eastAsia="zh-CN"/>
        </w:rPr>
        <w:t>（</w:t>
      </w:r>
      <w:r>
        <w:rPr>
          <w:rFonts w:hint="eastAsia"/>
          <w:lang w:val="en-US" w:eastAsia="zh-CN"/>
        </w:rPr>
        <w:t>2</w:t>
      </w:r>
      <w:r>
        <w:rPr>
          <w:rFonts w:hint="eastAsia"/>
          <w:lang w:eastAsia="zh-CN"/>
        </w:rPr>
        <w:t>）</w:t>
      </w:r>
      <w:r>
        <w:rPr>
          <w:rFonts w:hint="eastAsia"/>
        </w:rPr>
        <w:t>启动</w:t>
      </w:r>
      <w:r>
        <w:rPr>
          <w:rFonts w:hint="eastAsia"/>
          <w:lang w:eastAsia="zh-CN"/>
        </w:rPr>
        <w:t>乡镇（街道）</w:t>
      </w:r>
      <w:r>
        <w:rPr>
          <w:rFonts w:hint="eastAsia"/>
        </w:rPr>
        <w:t>相应应急救援预案。</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对本区域在应急处置中自身难以解决的重大问题向</w:t>
      </w:r>
      <w:r>
        <w:rPr>
          <w:rFonts w:hint="eastAsia"/>
          <w:lang w:eastAsia="zh-CN"/>
        </w:rPr>
        <w:t>市应急办</w:t>
      </w:r>
      <w:r>
        <w:rPr>
          <w:rFonts w:hint="eastAsia"/>
        </w:rPr>
        <w:t>汇报，请求援助。</w:t>
      </w:r>
    </w:p>
    <w:p>
      <w:pPr>
        <w:bidi w:val="0"/>
        <w:outlineLvl w:val="3"/>
        <w:rPr>
          <w:rFonts w:hint="eastAsia"/>
        </w:rPr>
      </w:pPr>
      <w:r>
        <w:rPr>
          <w:rFonts w:hint="eastAsia"/>
          <w:lang w:eastAsia="zh-CN"/>
        </w:rPr>
        <w:t>（</w:t>
      </w:r>
      <w:r>
        <w:rPr>
          <w:rFonts w:hint="eastAsia"/>
          <w:lang w:val="en-US" w:eastAsia="zh-CN"/>
        </w:rPr>
        <w:t>4</w:t>
      </w:r>
      <w:r>
        <w:rPr>
          <w:rFonts w:hint="eastAsia"/>
          <w:lang w:eastAsia="zh-CN"/>
        </w:rPr>
        <w:t>）</w:t>
      </w:r>
      <w:r>
        <w:rPr>
          <w:rFonts w:hint="eastAsia"/>
        </w:rPr>
        <w:t>负责指挥</w:t>
      </w:r>
      <w:r>
        <w:rPr>
          <w:rFonts w:hint="eastAsia"/>
          <w:lang w:eastAsia="zh-CN"/>
        </w:rPr>
        <w:t>乡镇（街道）</w:t>
      </w:r>
      <w:r>
        <w:rPr>
          <w:rFonts w:hint="eastAsia"/>
        </w:rPr>
        <w:t>应急指挥部工作。</w:t>
      </w:r>
    </w:p>
    <w:p>
      <w:pPr>
        <w:bidi w:val="0"/>
        <w:rPr>
          <w:rFonts w:hint="eastAsia"/>
        </w:rPr>
      </w:pPr>
      <w:r>
        <w:rPr>
          <w:rFonts w:hint="eastAsia"/>
          <w:lang w:eastAsia="zh-CN"/>
        </w:rPr>
        <w:t>（</w:t>
      </w:r>
      <w:r>
        <w:rPr>
          <w:rFonts w:hint="eastAsia"/>
          <w:lang w:val="en-US" w:eastAsia="zh-CN"/>
        </w:rPr>
        <w:t>5</w:t>
      </w:r>
      <w:r>
        <w:rPr>
          <w:rFonts w:hint="eastAsia"/>
          <w:lang w:eastAsia="zh-CN"/>
        </w:rPr>
        <w:t>）</w:t>
      </w:r>
      <w:r>
        <w:rPr>
          <w:rFonts w:hint="eastAsia"/>
        </w:rPr>
        <w:t>完成</w:t>
      </w:r>
      <w:r>
        <w:rPr>
          <w:rFonts w:hint="eastAsia"/>
          <w:lang w:eastAsia="zh-CN"/>
        </w:rPr>
        <w:t>市</w:t>
      </w:r>
      <w:r>
        <w:rPr>
          <w:rFonts w:hint="eastAsia"/>
        </w:rPr>
        <w:t>应急委、</w:t>
      </w:r>
      <w:r>
        <w:rPr>
          <w:rFonts w:hint="eastAsia"/>
          <w:lang w:eastAsia="zh-CN"/>
        </w:rPr>
        <w:t>应急救援专项指挥部</w:t>
      </w:r>
      <w:r>
        <w:rPr>
          <w:rFonts w:hint="eastAsia"/>
        </w:rPr>
        <w:t>、</w:t>
      </w:r>
      <w:r>
        <w:rPr>
          <w:rFonts w:hint="eastAsia"/>
          <w:lang w:eastAsia="zh-CN"/>
        </w:rPr>
        <w:t>应急救援现场指挥部</w:t>
      </w:r>
      <w:r>
        <w:rPr>
          <w:rFonts w:hint="eastAsia"/>
        </w:rPr>
        <w:t>安排的工作。</w:t>
      </w:r>
    </w:p>
    <w:p>
      <w:pPr>
        <w:bidi w:val="0"/>
        <w:outlineLvl w:val="3"/>
        <w:rPr>
          <w:rFonts w:hint="eastAsia"/>
        </w:rPr>
      </w:pPr>
      <w:r>
        <w:rPr>
          <w:rFonts w:hint="eastAsia"/>
          <w:lang w:eastAsia="zh-CN"/>
        </w:rPr>
        <w:t>（</w:t>
      </w:r>
      <w:r>
        <w:rPr>
          <w:rFonts w:hint="eastAsia"/>
          <w:lang w:val="en-US" w:eastAsia="zh-CN"/>
        </w:rPr>
        <w:t>6</w:t>
      </w:r>
      <w:r>
        <w:rPr>
          <w:rFonts w:hint="eastAsia"/>
          <w:lang w:eastAsia="zh-CN"/>
        </w:rPr>
        <w:t>）</w:t>
      </w:r>
      <w:r>
        <w:rPr>
          <w:rFonts w:hint="eastAsia"/>
        </w:rPr>
        <w:t>负责本区域群众的安抚与稳定工作。</w:t>
      </w:r>
    </w:p>
    <w:p>
      <w:pPr>
        <w:bidi w:val="0"/>
        <w:rPr>
          <w:rFonts w:hint="eastAsia"/>
        </w:rPr>
      </w:pPr>
      <w:r>
        <w:rPr>
          <w:rFonts w:hint="eastAsia"/>
          <w:lang w:eastAsia="zh-CN"/>
        </w:rPr>
        <w:t>（</w:t>
      </w:r>
      <w:r>
        <w:rPr>
          <w:rFonts w:hint="eastAsia"/>
          <w:lang w:val="en-US" w:eastAsia="zh-CN"/>
        </w:rPr>
        <w:t>7</w:t>
      </w:r>
      <w:r>
        <w:rPr>
          <w:rFonts w:hint="eastAsia"/>
          <w:lang w:eastAsia="zh-CN"/>
        </w:rPr>
        <w:t>）</w:t>
      </w:r>
      <w:r>
        <w:rPr>
          <w:rFonts w:hint="eastAsia"/>
        </w:rPr>
        <w:t>要加强以属地管理为主的应急处置队伍建设，建立联动协调制度，依靠社会力量形成运转高效的应急管理机制。</w:t>
      </w:r>
    </w:p>
    <w:p>
      <w:pPr>
        <w:bidi w:val="0"/>
        <w:outlineLvl w:val="3"/>
        <w:rPr>
          <w:rFonts w:hint="eastAsia"/>
        </w:rPr>
      </w:pPr>
      <w:r>
        <w:rPr>
          <w:rFonts w:hint="eastAsia"/>
          <w:lang w:eastAsia="zh-CN"/>
        </w:rPr>
        <w:t>（</w:t>
      </w:r>
      <w:r>
        <w:rPr>
          <w:rFonts w:hint="eastAsia"/>
          <w:lang w:val="en-US" w:eastAsia="zh-CN"/>
        </w:rPr>
        <w:t>8</w:t>
      </w:r>
      <w:r>
        <w:rPr>
          <w:rFonts w:hint="eastAsia"/>
          <w:lang w:eastAsia="zh-CN"/>
        </w:rPr>
        <w:t>）</w:t>
      </w:r>
      <w:r>
        <w:rPr>
          <w:rFonts w:hint="eastAsia"/>
        </w:rPr>
        <w:t>法律法规等规定的其他必要措施。</w:t>
      </w:r>
    </w:p>
    <w:p>
      <w:pPr>
        <w:pStyle w:val="4"/>
        <w:bidi w:val="0"/>
        <w:outlineLvl w:val="2"/>
        <w:rPr>
          <w:rFonts w:hint="eastAsia"/>
        </w:rPr>
      </w:pPr>
      <w:bookmarkStart w:id="53" w:name="_Toc24060"/>
      <w:bookmarkStart w:id="54" w:name="_Toc19955"/>
      <w:r>
        <w:rPr>
          <w:rFonts w:hint="eastAsia"/>
        </w:rPr>
        <w:t>4.6 社会动员</w:t>
      </w:r>
      <w:bookmarkEnd w:id="53"/>
      <w:bookmarkEnd w:id="54"/>
      <w:r>
        <w:rPr>
          <w:rFonts w:hint="eastAsia"/>
        </w:rPr>
        <w:t xml:space="preserve"> </w:t>
      </w:r>
    </w:p>
    <w:p>
      <w:pPr>
        <w:bidi w:val="0"/>
        <w:rPr>
          <w:rFonts w:hint="eastAsia"/>
        </w:rPr>
      </w:pPr>
      <w:r>
        <w:rPr>
          <w:rFonts w:hint="eastAsia"/>
        </w:rPr>
        <w:t xml:space="preserve">4.6.1 </w:t>
      </w:r>
      <w:r>
        <w:rPr>
          <w:rFonts w:hint="eastAsia"/>
          <w:lang w:val="en-US" w:eastAsia="zh-CN"/>
        </w:rPr>
        <w:t>各级</w:t>
      </w:r>
      <w:r>
        <w:rPr>
          <w:rFonts w:hint="eastAsia"/>
        </w:rPr>
        <w:t>人民政府</w:t>
      </w:r>
      <w:r>
        <w:rPr>
          <w:rFonts w:hint="eastAsia"/>
          <w:lang w:val="en-US" w:eastAsia="zh-CN"/>
        </w:rPr>
        <w:t>应</w:t>
      </w:r>
      <w:r>
        <w:rPr>
          <w:rFonts w:hint="eastAsia"/>
        </w:rPr>
        <w:t>动员公民、法人和其他组织，配合政府及有关部门</w:t>
      </w:r>
      <w:r>
        <w:rPr>
          <w:rFonts w:hint="eastAsia"/>
          <w:lang w:eastAsia="zh-CN"/>
        </w:rPr>
        <w:t>（</w:t>
      </w:r>
      <w:r>
        <w:rPr>
          <w:rFonts w:hint="eastAsia"/>
        </w:rPr>
        <w:t>单位</w:t>
      </w:r>
      <w:r>
        <w:rPr>
          <w:rFonts w:hint="eastAsia"/>
          <w:lang w:eastAsia="zh-CN"/>
        </w:rPr>
        <w:t>）</w:t>
      </w:r>
      <w:r>
        <w:rPr>
          <w:rFonts w:hint="eastAsia"/>
        </w:rPr>
        <w:t xml:space="preserve">做好自救互救、道路引领、后勤保障、秩序维护等协助处置工作。  </w:t>
      </w:r>
    </w:p>
    <w:p>
      <w:pPr>
        <w:bidi w:val="0"/>
        <w:rPr>
          <w:rFonts w:hint="eastAsia"/>
        </w:rPr>
      </w:pPr>
      <w:r>
        <w:rPr>
          <w:rFonts w:hint="eastAsia"/>
        </w:rPr>
        <w:t>4.6.2 全市范围内的突发事件社会动员，由市委、市人民政府按程序报请</w:t>
      </w:r>
      <w:r>
        <w:rPr>
          <w:rFonts w:hint="eastAsia"/>
          <w:lang w:val="en-US" w:eastAsia="zh-CN"/>
        </w:rPr>
        <w:t>湘潭市委、湘潭市人民政府、</w:t>
      </w:r>
      <w:r>
        <w:rPr>
          <w:rFonts w:hint="eastAsia"/>
        </w:rPr>
        <w:t>省委、省人民政府和党中央、国务院批准。市民政局、市农业农村局、市应急</w:t>
      </w:r>
      <w:r>
        <w:rPr>
          <w:rFonts w:hint="eastAsia"/>
          <w:lang w:eastAsia="zh-CN"/>
        </w:rPr>
        <w:t>管理</w:t>
      </w:r>
      <w:r>
        <w:rPr>
          <w:rFonts w:hint="eastAsia"/>
        </w:rPr>
        <w:t>局、市总工会负责全市社会动员</w:t>
      </w:r>
      <w:r>
        <w:rPr>
          <w:rFonts w:hint="eastAsia"/>
          <w:lang w:eastAsia="zh-CN"/>
        </w:rPr>
        <w:t>，</w:t>
      </w:r>
      <w:r>
        <w:rPr>
          <w:rFonts w:hint="eastAsia"/>
        </w:rPr>
        <w:t>协调各相关部门</w:t>
      </w:r>
      <w:r>
        <w:rPr>
          <w:rFonts w:hint="eastAsia"/>
          <w:lang w:eastAsia="zh-CN"/>
        </w:rPr>
        <w:t>（</w:t>
      </w:r>
      <w:r>
        <w:rPr>
          <w:rFonts w:hint="eastAsia"/>
        </w:rPr>
        <w:t>单位</w:t>
      </w:r>
      <w:r>
        <w:rPr>
          <w:rFonts w:hint="eastAsia"/>
          <w:lang w:eastAsia="zh-CN"/>
        </w:rPr>
        <w:t>）</w:t>
      </w:r>
      <w:r>
        <w:rPr>
          <w:rFonts w:hint="eastAsia"/>
        </w:rPr>
        <w:t>开展工作。团市委、市红十字会等人民团体、社会组织协助做好社会动员工作。局部小范围内突发事件社会动员</w:t>
      </w:r>
      <w:r>
        <w:rPr>
          <w:rFonts w:hint="eastAsia"/>
          <w:lang w:eastAsia="zh-CN"/>
        </w:rPr>
        <w:t>，</w:t>
      </w:r>
      <w:r>
        <w:rPr>
          <w:rFonts w:hint="eastAsia"/>
        </w:rPr>
        <w:t>由市人民政府决定并组织实施，报</w:t>
      </w:r>
      <w:r>
        <w:rPr>
          <w:rFonts w:hint="eastAsia"/>
          <w:lang w:val="en-US" w:eastAsia="zh-CN"/>
        </w:rPr>
        <w:t>湘潭</w:t>
      </w:r>
      <w:r>
        <w:rPr>
          <w:rFonts w:hint="eastAsia"/>
        </w:rPr>
        <w:t>市人民政府备案。</w:t>
      </w:r>
    </w:p>
    <w:p>
      <w:pPr>
        <w:pStyle w:val="4"/>
        <w:bidi w:val="0"/>
        <w:outlineLvl w:val="2"/>
        <w:rPr>
          <w:rFonts w:hint="eastAsia"/>
        </w:rPr>
      </w:pPr>
      <w:bookmarkStart w:id="55" w:name="_Toc19360"/>
      <w:bookmarkStart w:id="56" w:name="_Toc4432"/>
      <w:r>
        <w:rPr>
          <w:rFonts w:hint="eastAsia"/>
        </w:rPr>
        <w:t>4.7 信息发布</w:t>
      </w:r>
      <w:bookmarkEnd w:id="55"/>
      <w:bookmarkEnd w:id="56"/>
    </w:p>
    <w:p>
      <w:pPr>
        <w:bidi w:val="0"/>
        <w:rPr>
          <w:rFonts w:hint="eastAsia"/>
        </w:rPr>
      </w:pPr>
      <w:r>
        <w:rPr>
          <w:rFonts w:hint="eastAsia"/>
        </w:rPr>
        <w:t>突发事件信息发布工作由各级应急指挥机构会同同级党委宣传部按有关规定组织实施。</w:t>
      </w:r>
    </w:p>
    <w:p>
      <w:pPr>
        <w:bidi w:val="0"/>
        <w:rPr>
          <w:rFonts w:hint="eastAsia"/>
        </w:rPr>
      </w:pPr>
      <w:r>
        <w:rPr>
          <w:rFonts w:hint="eastAsia"/>
        </w:rPr>
        <w:t>突发事件发生后</w:t>
      </w:r>
      <w:r>
        <w:rPr>
          <w:rFonts w:hint="eastAsia"/>
          <w:lang w:eastAsia="zh-CN"/>
        </w:rPr>
        <w:t>，</w:t>
      </w:r>
      <w:r>
        <w:rPr>
          <w:rFonts w:hint="eastAsia"/>
        </w:rPr>
        <w:t>负责事件处置的地方和部门在按规定时限</w:t>
      </w:r>
      <w:r>
        <w:rPr>
          <w:rFonts w:hint="eastAsia"/>
          <w:lang w:val="en-US" w:eastAsia="zh-CN"/>
        </w:rPr>
        <w:t>向</w:t>
      </w:r>
      <w:r>
        <w:rPr>
          <w:rFonts w:hint="eastAsia"/>
        </w:rPr>
        <w:t>上级报告的同时，通报同级党委宣传部。</w:t>
      </w:r>
      <w:r>
        <w:rPr>
          <w:rFonts w:hint="eastAsia"/>
          <w:lang w:val="en-US" w:eastAsia="zh-CN"/>
        </w:rPr>
        <w:t>较大、</w:t>
      </w:r>
      <w:r>
        <w:rPr>
          <w:rFonts w:hint="eastAsia"/>
        </w:rPr>
        <w:t>重大、特别重大突发事件发生后，负责事件处置的地方和部门要快速反应、及时发声，最迟在事发后5小时内发布权威信息，随后发布初步核实情况，政府应对措施和公众防范措施等，并根据事件处置情况做好后续发布工作。</w:t>
      </w:r>
      <w:r>
        <w:rPr>
          <w:rFonts w:hint="eastAsia"/>
          <w:lang w:val="en-US" w:eastAsia="zh-CN"/>
        </w:rPr>
        <w:t>较大、</w:t>
      </w:r>
      <w:r>
        <w:rPr>
          <w:rFonts w:hint="eastAsia"/>
        </w:rPr>
        <w:t>重大、特别重大突发事件发生后，一般应在 24小时内召开新闻发布会，并视情况连续召开。</w:t>
      </w:r>
    </w:p>
    <w:p>
      <w:pPr>
        <w:bidi w:val="0"/>
        <w:rPr>
          <w:rFonts w:hint="eastAsia"/>
        </w:rPr>
      </w:pPr>
      <w:r>
        <w:rPr>
          <w:rFonts w:hint="eastAsia"/>
        </w:rPr>
        <w:t>严格落实归口发布</w:t>
      </w:r>
      <w:r>
        <w:rPr>
          <w:rFonts w:hint="eastAsia"/>
          <w:lang w:eastAsia="zh-CN"/>
        </w:rPr>
        <w:t>，</w:t>
      </w:r>
      <w:r>
        <w:rPr>
          <w:rFonts w:hint="eastAsia"/>
        </w:rPr>
        <w:t>未经授权任何单位和个人不得擅自发布突发事件相关信息。任何单位和个人不得编造、传播有关应急处置和事态发展的虚假信息。</w:t>
      </w:r>
    </w:p>
    <w:p>
      <w:pPr>
        <w:pStyle w:val="4"/>
        <w:bidi w:val="0"/>
        <w:outlineLvl w:val="2"/>
        <w:rPr>
          <w:rFonts w:hint="eastAsia"/>
        </w:rPr>
      </w:pPr>
      <w:bookmarkStart w:id="57" w:name="_Toc18238"/>
      <w:bookmarkStart w:id="58" w:name="_Toc15562"/>
      <w:r>
        <w:rPr>
          <w:rFonts w:hint="eastAsia"/>
        </w:rPr>
        <w:t>4.8 应急结束</w:t>
      </w:r>
      <w:bookmarkEnd w:id="57"/>
      <w:bookmarkEnd w:id="58"/>
    </w:p>
    <w:p>
      <w:pPr>
        <w:bidi w:val="0"/>
        <w:rPr>
          <w:rFonts w:hint="eastAsia"/>
        </w:rPr>
      </w:pPr>
      <w:r>
        <w:rPr>
          <w:rFonts w:hint="eastAsia"/>
        </w:rPr>
        <w:t>当突发事件处置工作已基本完成，次生、衍生和事件危害基本消除时，启动响应的应急指挥机构可宣布应急结束，或逐步停止有关应急处置措施，有序撤离应急队伍和工作人员，并将情况及时通知参与事件处置的各相关单位</w:t>
      </w:r>
      <w:r>
        <w:rPr>
          <w:rFonts w:hint="eastAsia"/>
          <w:lang w:eastAsia="zh-CN"/>
        </w:rPr>
        <w:t>，</w:t>
      </w:r>
      <w:r>
        <w:rPr>
          <w:rFonts w:hint="eastAsia"/>
        </w:rPr>
        <w:t>必要时向社会发布应急结束信息。</w:t>
      </w:r>
    </w:p>
    <w:p>
      <w:pPr>
        <w:pStyle w:val="3"/>
        <w:bidi w:val="0"/>
        <w:outlineLvl w:val="1"/>
        <w:rPr>
          <w:rFonts w:hint="eastAsia"/>
        </w:rPr>
      </w:pPr>
      <w:bookmarkStart w:id="59" w:name="_Toc26662"/>
      <w:bookmarkStart w:id="60" w:name="_Toc20650"/>
      <w:r>
        <w:rPr>
          <w:rFonts w:hint="eastAsia"/>
        </w:rPr>
        <w:t>5</w:t>
      </w:r>
      <w:r>
        <w:rPr>
          <w:rFonts w:hint="eastAsia"/>
          <w:lang w:val="en-US" w:eastAsia="zh-CN"/>
        </w:rPr>
        <w:t xml:space="preserve"> </w:t>
      </w:r>
      <w:r>
        <w:rPr>
          <w:rFonts w:hint="eastAsia"/>
        </w:rPr>
        <w:t>恢复与重建</w:t>
      </w:r>
      <w:bookmarkEnd w:id="59"/>
      <w:bookmarkEnd w:id="60"/>
    </w:p>
    <w:p>
      <w:pPr>
        <w:pStyle w:val="4"/>
        <w:bidi w:val="0"/>
        <w:outlineLvl w:val="2"/>
        <w:rPr>
          <w:rFonts w:hint="eastAsia"/>
        </w:rPr>
      </w:pPr>
      <w:bookmarkStart w:id="61" w:name="_Toc4231"/>
      <w:bookmarkStart w:id="62" w:name="_Toc11552"/>
      <w:r>
        <w:rPr>
          <w:rFonts w:hint="eastAsia"/>
        </w:rPr>
        <w:t>5.1 善后处置</w:t>
      </w:r>
      <w:bookmarkEnd w:id="61"/>
      <w:bookmarkEnd w:id="62"/>
    </w:p>
    <w:p>
      <w:pPr>
        <w:bidi w:val="0"/>
        <w:rPr>
          <w:rFonts w:hint="eastAsia"/>
        </w:rPr>
      </w:pPr>
      <w:r>
        <w:rPr>
          <w:rFonts w:hint="eastAsia"/>
        </w:rPr>
        <w:t>5.1.1 在市委、市政府统一领导下，由市相关部门</w:t>
      </w:r>
      <w:r>
        <w:rPr>
          <w:rFonts w:hint="eastAsia"/>
          <w:lang w:eastAsia="zh-CN"/>
        </w:rPr>
        <w:t>（</w:t>
      </w:r>
      <w:r>
        <w:rPr>
          <w:rFonts w:hint="eastAsia"/>
        </w:rPr>
        <w:t>单位</w:t>
      </w:r>
      <w:r>
        <w:rPr>
          <w:rFonts w:hint="eastAsia"/>
          <w:lang w:eastAsia="zh-CN"/>
        </w:rPr>
        <w:t>）</w:t>
      </w:r>
      <w:r>
        <w:rPr>
          <w:rFonts w:hint="eastAsia"/>
        </w:rPr>
        <w:t>及</w:t>
      </w:r>
      <w:r>
        <w:rPr>
          <w:rFonts w:hint="eastAsia"/>
          <w:lang w:val="en-US" w:eastAsia="zh-CN"/>
        </w:rPr>
        <w:t>乡镇（街道）、经开</w:t>
      </w:r>
      <w:r>
        <w:rPr>
          <w:rFonts w:hint="eastAsia"/>
        </w:rPr>
        <w:t>区管委会负责善后处置工作，及时制定恢复重建计划和善后处理措施，并组织实施。必要时，经市委、市政府批准，成立市善后工作领导机构。</w:t>
      </w:r>
    </w:p>
    <w:p>
      <w:pPr>
        <w:bidi w:val="0"/>
        <w:rPr>
          <w:rFonts w:hint="eastAsia"/>
        </w:rPr>
      </w:pPr>
      <w:r>
        <w:rPr>
          <w:rFonts w:hint="eastAsia"/>
        </w:rPr>
        <w:t>5.1.2 应急、卫健、公安部门牵头，组织相关部门和专业技术力量</w:t>
      </w:r>
      <w:r>
        <w:rPr>
          <w:rFonts w:hint="eastAsia"/>
          <w:lang w:eastAsia="zh-CN"/>
        </w:rPr>
        <w:t>，</w:t>
      </w:r>
      <w:r>
        <w:rPr>
          <w:rFonts w:hint="eastAsia"/>
        </w:rPr>
        <w:t>按照有关规定</w:t>
      </w:r>
      <w:r>
        <w:rPr>
          <w:rFonts w:hint="eastAsia"/>
          <w:lang w:eastAsia="zh-CN"/>
        </w:rPr>
        <w:t>，</w:t>
      </w:r>
      <w:r>
        <w:rPr>
          <w:rFonts w:hint="eastAsia"/>
        </w:rPr>
        <w:t>分别负责对自然灾害和事故灾难、公共卫生事件、社会安全事件造成的损失进行统计、核实和上报。</w:t>
      </w:r>
    </w:p>
    <w:p>
      <w:pPr>
        <w:bidi w:val="0"/>
        <w:rPr>
          <w:rFonts w:hint="eastAsia"/>
        </w:rPr>
      </w:pPr>
      <w:r>
        <w:rPr>
          <w:rFonts w:hint="eastAsia"/>
        </w:rPr>
        <w:t>5.1.3 自然资源部门负责受突发事件影响地区居民住房和基本配套设施的选址、方案设计等工作，住建部门负责居民住房建设的组织实施，事发地</w:t>
      </w:r>
      <w:r>
        <w:rPr>
          <w:rFonts w:hint="eastAsia"/>
          <w:lang w:val="en-US" w:eastAsia="zh-CN"/>
        </w:rPr>
        <w:t>乡镇（街道）</w:t>
      </w:r>
      <w:r>
        <w:rPr>
          <w:rFonts w:hint="eastAsia"/>
        </w:rPr>
        <w:t>、</w:t>
      </w:r>
      <w:r>
        <w:rPr>
          <w:rFonts w:hint="eastAsia"/>
          <w:lang w:val="en-US" w:eastAsia="zh-CN"/>
        </w:rPr>
        <w:t>经开区</w:t>
      </w:r>
      <w:r>
        <w:rPr>
          <w:rFonts w:hint="eastAsia"/>
        </w:rPr>
        <w:t>管委会负责对居民进行妥善安置</w:t>
      </w:r>
      <w:r>
        <w:rPr>
          <w:rFonts w:hint="eastAsia"/>
          <w:lang w:eastAsia="zh-CN"/>
        </w:rPr>
        <w:t>；</w:t>
      </w:r>
      <w:r>
        <w:rPr>
          <w:rFonts w:hint="eastAsia"/>
        </w:rPr>
        <w:t>卫健、农业农村等部门负责疫病控制工作，生态环境部门提出事故后污染处置建议，事发地</w:t>
      </w:r>
      <w:r>
        <w:rPr>
          <w:rFonts w:hint="eastAsia"/>
          <w:lang w:val="en-US" w:eastAsia="zh-CN"/>
        </w:rPr>
        <w:t>乡镇（街道）</w:t>
      </w:r>
      <w:r>
        <w:rPr>
          <w:rFonts w:hint="eastAsia"/>
        </w:rPr>
        <w:t>、</w:t>
      </w:r>
      <w:r>
        <w:rPr>
          <w:rFonts w:hint="eastAsia"/>
          <w:lang w:val="en-US" w:eastAsia="zh-CN"/>
        </w:rPr>
        <w:t>经开区</w:t>
      </w:r>
      <w:r>
        <w:rPr>
          <w:rFonts w:hint="eastAsia"/>
        </w:rPr>
        <w:t>管委会负责现场清理和消除环境污染</w:t>
      </w:r>
      <w:r>
        <w:rPr>
          <w:rFonts w:hint="eastAsia"/>
          <w:lang w:eastAsia="zh-CN"/>
        </w:rPr>
        <w:t>；</w:t>
      </w:r>
      <w:r>
        <w:rPr>
          <w:rFonts w:hint="eastAsia"/>
        </w:rPr>
        <w:t>城管、住建、交通运输等部门组织修复被破坏的城市基础设施，处置主责部门</w:t>
      </w:r>
      <w:r>
        <w:rPr>
          <w:rFonts w:hint="eastAsia"/>
          <w:lang w:eastAsia="zh-CN"/>
        </w:rPr>
        <w:t>（</w:t>
      </w:r>
      <w:r>
        <w:rPr>
          <w:rFonts w:hint="eastAsia"/>
        </w:rPr>
        <w:t>单位</w:t>
      </w:r>
      <w:r>
        <w:rPr>
          <w:rFonts w:hint="eastAsia"/>
          <w:lang w:eastAsia="zh-CN"/>
        </w:rPr>
        <w:t>）</w:t>
      </w:r>
      <w:r>
        <w:rPr>
          <w:rFonts w:hint="eastAsia"/>
        </w:rPr>
        <w:t>会同财政部门制定应由政府补偿的补偿标准和办法，事发地</w:t>
      </w:r>
      <w:r>
        <w:rPr>
          <w:rFonts w:hint="eastAsia"/>
          <w:lang w:val="en-US" w:eastAsia="zh-CN"/>
        </w:rPr>
        <w:t>乡镇（街道）</w:t>
      </w:r>
      <w:r>
        <w:rPr>
          <w:rFonts w:hint="eastAsia"/>
        </w:rPr>
        <w:t>、</w:t>
      </w:r>
      <w:r>
        <w:rPr>
          <w:rFonts w:hint="eastAsia"/>
          <w:lang w:val="en-US" w:eastAsia="zh-CN"/>
        </w:rPr>
        <w:t>经开区</w:t>
      </w:r>
      <w:r>
        <w:rPr>
          <w:rFonts w:hint="eastAsia"/>
        </w:rPr>
        <w:t>管委会做好征用补偿工作</w:t>
      </w:r>
      <w:r>
        <w:rPr>
          <w:rFonts w:hint="eastAsia"/>
          <w:lang w:eastAsia="zh-CN"/>
        </w:rPr>
        <w:t>；</w:t>
      </w:r>
      <w:r>
        <w:rPr>
          <w:rFonts w:hint="eastAsia"/>
        </w:rPr>
        <w:t>审计部门对补偿物资和资金的安排、拨付和使用进行监督，必要时实施跟踪审计</w:t>
      </w:r>
      <w:r>
        <w:rPr>
          <w:rFonts w:hint="eastAsia"/>
          <w:lang w:eastAsia="zh-CN"/>
        </w:rPr>
        <w:t>；</w:t>
      </w:r>
      <w:r>
        <w:rPr>
          <w:rFonts w:hint="eastAsia"/>
        </w:rPr>
        <w:t>事发地</w:t>
      </w:r>
      <w:r>
        <w:rPr>
          <w:rFonts w:hint="eastAsia"/>
          <w:lang w:val="en-US" w:eastAsia="zh-CN"/>
        </w:rPr>
        <w:t>乡镇（街道）</w:t>
      </w:r>
      <w:r>
        <w:rPr>
          <w:rFonts w:hint="eastAsia"/>
        </w:rPr>
        <w:t>、</w:t>
      </w:r>
      <w:r>
        <w:rPr>
          <w:rFonts w:hint="eastAsia"/>
          <w:lang w:val="en-US" w:eastAsia="zh-CN"/>
        </w:rPr>
        <w:t>经开区</w:t>
      </w:r>
      <w:r>
        <w:rPr>
          <w:rFonts w:hint="eastAsia"/>
        </w:rPr>
        <w:t>管委会组织</w:t>
      </w:r>
      <w:r>
        <w:rPr>
          <w:rFonts w:hint="eastAsia"/>
          <w:lang w:val="en-US" w:eastAsia="zh-CN"/>
        </w:rPr>
        <w:t>村（社区）</w:t>
      </w:r>
      <w:r>
        <w:rPr>
          <w:rFonts w:hint="eastAsia"/>
        </w:rPr>
        <w:t>做好受灾地社会管理工作，并配合有关部门</w:t>
      </w:r>
      <w:r>
        <w:rPr>
          <w:rFonts w:hint="eastAsia"/>
          <w:lang w:eastAsia="zh-CN"/>
        </w:rPr>
        <w:t>（</w:t>
      </w:r>
      <w:r>
        <w:rPr>
          <w:rFonts w:hint="eastAsia"/>
        </w:rPr>
        <w:t>单位</w:t>
      </w:r>
      <w:r>
        <w:rPr>
          <w:rFonts w:hint="eastAsia"/>
          <w:lang w:eastAsia="zh-CN"/>
        </w:rPr>
        <w:t>）</w:t>
      </w:r>
      <w:r>
        <w:rPr>
          <w:rFonts w:hint="eastAsia"/>
        </w:rPr>
        <w:t>做好救助款物的管理、调拨、发放等工作。</w:t>
      </w:r>
    </w:p>
    <w:p>
      <w:pPr>
        <w:pStyle w:val="4"/>
        <w:bidi w:val="0"/>
        <w:outlineLvl w:val="2"/>
        <w:rPr>
          <w:rFonts w:hint="eastAsia"/>
        </w:rPr>
      </w:pPr>
      <w:bookmarkStart w:id="63" w:name="_Toc4809"/>
      <w:bookmarkStart w:id="64" w:name="_Toc9452"/>
      <w:r>
        <w:rPr>
          <w:rFonts w:hint="eastAsia"/>
        </w:rPr>
        <w:t>5.2 社会救助与抚恤</w:t>
      </w:r>
      <w:bookmarkEnd w:id="63"/>
      <w:bookmarkEnd w:id="64"/>
    </w:p>
    <w:p>
      <w:pPr>
        <w:bidi w:val="0"/>
        <w:rPr>
          <w:rFonts w:hint="eastAsia"/>
        </w:rPr>
      </w:pPr>
      <w:r>
        <w:rPr>
          <w:rFonts w:hint="eastAsia"/>
        </w:rPr>
        <w:t>5.2.1 自然灾害发生后</w:t>
      </w:r>
      <w:r>
        <w:rPr>
          <w:rFonts w:hint="eastAsia"/>
          <w:lang w:eastAsia="zh-CN"/>
        </w:rPr>
        <w:t>，</w:t>
      </w:r>
      <w:r>
        <w:rPr>
          <w:rFonts w:hint="eastAsia"/>
        </w:rPr>
        <w:t>应急部门牵头启动救助应急响应，统筹做好灾区应急期、过渡期生活救助和因灾倒损民房恢复重建等相关救助工作，适当加大对困难家庭的救助力度，加强受灾人员救助与其他社会救助政策的有效衔接</w:t>
      </w:r>
      <w:r>
        <w:rPr>
          <w:rFonts w:hint="eastAsia"/>
          <w:lang w:eastAsia="zh-CN"/>
        </w:rPr>
        <w:t>，</w:t>
      </w:r>
      <w:r>
        <w:rPr>
          <w:rFonts w:hint="eastAsia"/>
        </w:rPr>
        <w:t>确保受灾人员的基本生活。</w:t>
      </w:r>
    </w:p>
    <w:p>
      <w:pPr>
        <w:bidi w:val="0"/>
        <w:rPr>
          <w:rFonts w:hint="eastAsia"/>
        </w:rPr>
      </w:pPr>
      <w:r>
        <w:rPr>
          <w:rFonts w:hint="eastAsia"/>
        </w:rPr>
        <w:t>5.2.2 其他突发事件发生后，事件处置主责部门</w:t>
      </w:r>
      <w:r>
        <w:rPr>
          <w:rFonts w:hint="eastAsia"/>
          <w:lang w:eastAsia="zh-CN"/>
        </w:rPr>
        <w:t>（</w:t>
      </w:r>
      <w:r>
        <w:rPr>
          <w:rFonts w:hint="eastAsia"/>
          <w:lang w:val="en-US" w:eastAsia="zh-CN"/>
        </w:rPr>
        <w:t>单位</w:t>
      </w:r>
      <w:r>
        <w:rPr>
          <w:rFonts w:hint="eastAsia"/>
          <w:lang w:eastAsia="zh-CN"/>
        </w:rPr>
        <w:t>）</w:t>
      </w:r>
      <w:r>
        <w:rPr>
          <w:rFonts w:hint="eastAsia"/>
        </w:rPr>
        <w:t>会同</w:t>
      </w:r>
      <w:r>
        <w:rPr>
          <w:rFonts w:hint="eastAsia"/>
          <w:lang w:val="en-US" w:eastAsia="zh-CN"/>
        </w:rPr>
        <w:t>应急部门</w:t>
      </w:r>
      <w:r>
        <w:rPr>
          <w:rFonts w:hint="eastAsia"/>
        </w:rPr>
        <w:t>，做好应急期间人员安置和生活保障。民政</w:t>
      </w:r>
      <w:r>
        <w:rPr>
          <w:rFonts w:hint="eastAsia"/>
          <w:lang w:val="en-US" w:eastAsia="zh-CN"/>
        </w:rPr>
        <w:t>部门对</w:t>
      </w:r>
      <w:r>
        <w:rPr>
          <w:rFonts w:hint="eastAsia"/>
        </w:rPr>
        <w:t>因突发事件导致基本生活暂时出现严重困难的家庭和人员</w:t>
      </w:r>
      <w:r>
        <w:rPr>
          <w:rFonts w:hint="eastAsia"/>
          <w:lang w:eastAsia="zh-CN"/>
        </w:rPr>
        <w:t>，</w:t>
      </w:r>
      <w:r>
        <w:rPr>
          <w:rFonts w:hint="eastAsia"/>
        </w:rPr>
        <w:t>给</w:t>
      </w:r>
      <w:r>
        <w:rPr>
          <w:rFonts w:hint="eastAsia"/>
          <w:lang w:val="en-US" w:eastAsia="zh-CN"/>
        </w:rPr>
        <w:t>予</w:t>
      </w:r>
      <w:r>
        <w:rPr>
          <w:rFonts w:hint="eastAsia"/>
        </w:rPr>
        <w:t>临时救助。在应急救助过程中，要特别对老、幼、病、残、孕及流浪乞讨人员、滞留人员等群体予以重点关注，强化基本生活保障。</w:t>
      </w:r>
    </w:p>
    <w:p>
      <w:pPr>
        <w:bidi w:val="0"/>
        <w:rPr>
          <w:rFonts w:hint="eastAsia"/>
        </w:rPr>
      </w:pPr>
      <w:r>
        <w:rPr>
          <w:rFonts w:hint="eastAsia"/>
        </w:rPr>
        <w:t>5.2.3 突发事件发生后，由民政部门、事件处置主责部门</w:t>
      </w:r>
      <w:r>
        <w:rPr>
          <w:rFonts w:hint="eastAsia"/>
          <w:lang w:eastAsia="zh-CN"/>
        </w:rPr>
        <w:t>（</w:t>
      </w:r>
      <w:r>
        <w:rPr>
          <w:rFonts w:hint="eastAsia"/>
        </w:rPr>
        <w:t>单位</w:t>
      </w:r>
      <w:r>
        <w:rPr>
          <w:rFonts w:hint="eastAsia"/>
          <w:lang w:eastAsia="zh-CN"/>
        </w:rPr>
        <w:t>）</w:t>
      </w:r>
      <w:r>
        <w:rPr>
          <w:rFonts w:hint="eastAsia"/>
        </w:rPr>
        <w:t>牵头，会同相关部门和社会组织，建立应急捐赠工作机制，依法组织开展公开募捐活动，及时发布救助需求信息，有序引导社会公众和慈善组织开展捐赠活动。红十字会、慈善协会等人民团体、社会公益性团体和组织，应当依据相关法律、法规规章和各自工作条例，积极开展互助互济、经常性救灾捐赠活动和专项募捐活动</w:t>
      </w:r>
      <w:r>
        <w:rPr>
          <w:rFonts w:hint="eastAsia"/>
          <w:lang w:eastAsia="zh-CN"/>
        </w:rPr>
        <w:t>；</w:t>
      </w:r>
      <w:r>
        <w:rPr>
          <w:rFonts w:hint="eastAsia"/>
        </w:rPr>
        <w:t>加强与</w:t>
      </w:r>
      <w:r>
        <w:rPr>
          <w:rFonts w:hint="eastAsia"/>
          <w:lang w:val="en-US" w:eastAsia="zh-CN"/>
        </w:rPr>
        <w:t>湘潭市</w:t>
      </w:r>
      <w:r>
        <w:rPr>
          <w:rFonts w:hint="eastAsia"/>
        </w:rPr>
        <w:t>红十字会</w:t>
      </w:r>
      <w:r>
        <w:rPr>
          <w:rFonts w:hint="eastAsia"/>
          <w:lang w:eastAsia="zh-CN"/>
        </w:rPr>
        <w:t>、</w:t>
      </w:r>
      <w:r>
        <w:rPr>
          <w:rFonts w:hint="eastAsia"/>
        </w:rPr>
        <w:t>省红十字会、国家红十字会、国际红十字会等国家和国际组织的交流与合作，积极吸纳</w:t>
      </w:r>
      <w:r>
        <w:rPr>
          <w:rFonts w:hint="eastAsia"/>
          <w:lang w:val="en-US" w:eastAsia="zh-CN"/>
        </w:rPr>
        <w:t>湘潭市、</w:t>
      </w:r>
      <w:r>
        <w:rPr>
          <w:rFonts w:hint="eastAsia"/>
        </w:rPr>
        <w:t>省、国家和国际捐赠的救助款物。</w:t>
      </w:r>
    </w:p>
    <w:p>
      <w:pPr>
        <w:bidi w:val="0"/>
        <w:rPr>
          <w:rFonts w:hint="eastAsia"/>
        </w:rPr>
      </w:pPr>
      <w:r>
        <w:rPr>
          <w:rFonts w:hint="eastAsia"/>
        </w:rPr>
        <w:t>5.2.4 司法行政部门组织法律援助机构和有关社会力量依法为突发事件涉及人员提供法律援助，维护其合法权益。</w:t>
      </w:r>
    </w:p>
    <w:p>
      <w:pPr>
        <w:bidi w:val="0"/>
        <w:rPr>
          <w:rFonts w:hint="eastAsia"/>
        </w:rPr>
      </w:pPr>
      <w:r>
        <w:rPr>
          <w:rFonts w:hint="eastAsia"/>
        </w:rPr>
        <w:t>5.2.5 工会、共青团、妇联、红十字会等人民团体，协助卫生健康等部门开展心理咨询、抚慰等心理危机干预工作。</w:t>
      </w:r>
    </w:p>
    <w:p>
      <w:pPr>
        <w:bidi w:val="0"/>
        <w:rPr>
          <w:rFonts w:hint="eastAsia"/>
        </w:rPr>
      </w:pPr>
      <w:r>
        <w:rPr>
          <w:rFonts w:hint="eastAsia"/>
        </w:rPr>
        <w:t xml:space="preserve">5.2.6 </w:t>
      </w:r>
      <w:r>
        <w:rPr>
          <w:rFonts w:hint="eastAsia"/>
          <w:lang w:val="en-US" w:eastAsia="zh-CN"/>
        </w:rPr>
        <w:t>人社、</w:t>
      </w:r>
      <w:r>
        <w:rPr>
          <w:rFonts w:hint="eastAsia"/>
        </w:rPr>
        <w:t>民政、退役军人等部门会同应急、财政部门，对灾伤亡人员和在处置工作中伤亡的人员给予抚慰或抚恤，同时予必要的救助</w:t>
      </w:r>
      <w:r>
        <w:rPr>
          <w:rFonts w:hint="eastAsia"/>
          <w:lang w:eastAsia="zh-CN"/>
        </w:rPr>
        <w:t>；</w:t>
      </w:r>
      <w:r>
        <w:rPr>
          <w:rFonts w:hint="eastAsia"/>
        </w:rPr>
        <w:t>对见义勇为行为予以确认</w:t>
      </w:r>
      <w:r>
        <w:rPr>
          <w:rFonts w:hint="eastAsia"/>
          <w:lang w:eastAsia="zh-CN"/>
        </w:rPr>
        <w:t>；</w:t>
      </w:r>
      <w:r>
        <w:rPr>
          <w:rFonts w:hint="eastAsia"/>
        </w:rPr>
        <w:t>对因公牺牲者依照</w:t>
      </w:r>
      <w:r>
        <w:rPr>
          <w:rFonts w:hint="eastAsia"/>
          <w:lang w:val="en-US" w:eastAsia="zh-CN"/>
        </w:rPr>
        <w:t>相</w:t>
      </w:r>
      <w:r>
        <w:rPr>
          <w:rFonts w:hint="eastAsia"/>
        </w:rPr>
        <w:t>关规定开展烈士评定工作。</w:t>
      </w:r>
    </w:p>
    <w:p>
      <w:pPr>
        <w:pStyle w:val="4"/>
        <w:bidi w:val="0"/>
        <w:outlineLvl w:val="2"/>
        <w:rPr>
          <w:rFonts w:hint="eastAsia"/>
        </w:rPr>
      </w:pPr>
      <w:bookmarkStart w:id="65" w:name="_Toc21938"/>
      <w:bookmarkStart w:id="66" w:name="_Toc31798"/>
      <w:r>
        <w:rPr>
          <w:rFonts w:hint="eastAsia"/>
        </w:rPr>
        <w:t>5.3 保险</w:t>
      </w:r>
      <w:bookmarkEnd w:id="65"/>
      <w:bookmarkEnd w:id="66"/>
    </w:p>
    <w:p>
      <w:pPr>
        <w:bidi w:val="0"/>
        <w:rPr>
          <w:rFonts w:hint="eastAsia"/>
        </w:rPr>
      </w:pPr>
      <w:r>
        <w:rPr>
          <w:rFonts w:hint="eastAsia"/>
        </w:rPr>
        <w:t>5.3.1 突发事件发生后，保险机构</w:t>
      </w:r>
      <w:r>
        <w:rPr>
          <w:rFonts w:hint="eastAsia"/>
          <w:lang w:val="en-US" w:eastAsia="zh-CN"/>
        </w:rPr>
        <w:t>要</w:t>
      </w:r>
      <w:r>
        <w:rPr>
          <w:rFonts w:hint="eastAsia"/>
        </w:rPr>
        <w:t>及时开展保险受理、赔付工作。</w:t>
      </w:r>
      <w:r>
        <w:rPr>
          <w:rFonts w:hint="eastAsia"/>
          <w:lang w:val="en-US" w:eastAsia="zh-CN"/>
        </w:rPr>
        <w:t>乡镇（街道）、经开区管委会、</w:t>
      </w:r>
      <w:r>
        <w:rPr>
          <w:rFonts w:hint="eastAsia"/>
        </w:rPr>
        <w:t>相关部门</w:t>
      </w:r>
      <w:r>
        <w:rPr>
          <w:rFonts w:hint="eastAsia"/>
          <w:lang w:eastAsia="zh-CN"/>
        </w:rPr>
        <w:t>（</w:t>
      </w:r>
      <w:r>
        <w:rPr>
          <w:rFonts w:hint="eastAsia"/>
        </w:rPr>
        <w:t>单位</w:t>
      </w:r>
      <w:r>
        <w:rPr>
          <w:rFonts w:hint="eastAsia"/>
          <w:lang w:eastAsia="zh-CN"/>
        </w:rPr>
        <w:t>）</w:t>
      </w:r>
      <w:r>
        <w:rPr>
          <w:rFonts w:hint="eastAsia"/>
        </w:rPr>
        <w:t>及时将损失情况通报银行保险监管部门和保险机构，协助做好保险理赔和纠纷处理工作。</w:t>
      </w:r>
    </w:p>
    <w:p>
      <w:pPr>
        <w:bidi w:val="0"/>
        <w:rPr>
          <w:rFonts w:hint="eastAsia"/>
        </w:rPr>
      </w:pPr>
      <w:r>
        <w:rPr>
          <w:rFonts w:hint="eastAsia"/>
        </w:rPr>
        <w:t xml:space="preserve">5.3.2 </w:t>
      </w:r>
      <w:r>
        <w:rPr>
          <w:rFonts w:hint="eastAsia"/>
          <w:lang w:val="en-US" w:eastAsia="zh-CN"/>
        </w:rPr>
        <w:t>乡镇（街道）、经开区管委会、</w:t>
      </w:r>
      <w:r>
        <w:rPr>
          <w:rFonts w:hint="eastAsia"/>
        </w:rPr>
        <w:t>相关部门</w:t>
      </w:r>
      <w:r>
        <w:rPr>
          <w:rFonts w:hint="eastAsia"/>
          <w:lang w:eastAsia="zh-CN"/>
        </w:rPr>
        <w:t>（</w:t>
      </w:r>
      <w:r>
        <w:rPr>
          <w:rFonts w:hint="eastAsia"/>
        </w:rPr>
        <w:t>单位</w:t>
      </w:r>
      <w:r>
        <w:rPr>
          <w:rFonts w:hint="eastAsia"/>
          <w:lang w:eastAsia="zh-CN"/>
        </w:rPr>
        <w:t>）</w:t>
      </w:r>
      <w:r>
        <w:rPr>
          <w:rFonts w:hint="eastAsia"/>
        </w:rPr>
        <w:t>要为应急救援人员购买人身意外伤害保险，减少应急救援人员的人身风险。</w:t>
      </w:r>
    </w:p>
    <w:p>
      <w:pPr>
        <w:bidi w:val="0"/>
        <w:rPr>
          <w:rFonts w:hint="eastAsia"/>
        </w:rPr>
      </w:pPr>
      <w:r>
        <w:rPr>
          <w:rFonts w:hint="eastAsia"/>
        </w:rPr>
        <w:t>5.3.3 建立健全灾害风险保险体系，鼓励单位和公民参加保险。推进巨灾保险制度，推行安全生产、环境污染和食品安全责任险等保险。</w:t>
      </w:r>
    </w:p>
    <w:p>
      <w:pPr>
        <w:pStyle w:val="4"/>
        <w:bidi w:val="0"/>
        <w:outlineLvl w:val="2"/>
        <w:rPr>
          <w:rFonts w:hint="eastAsia"/>
        </w:rPr>
      </w:pPr>
      <w:bookmarkStart w:id="67" w:name="_Toc31695"/>
      <w:bookmarkStart w:id="68" w:name="_Toc20226"/>
      <w:r>
        <w:rPr>
          <w:rFonts w:hint="eastAsia"/>
        </w:rPr>
        <w:t>5.4 调查与评估</w:t>
      </w:r>
      <w:bookmarkEnd w:id="67"/>
      <w:bookmarkEnd w:id="68"/>
    </w:p>
    <w:p>
      <w:pPr>
        <w:bidi w:val="0"/>
        <w:rPr>
          <w:rFonts w:hint="eastAsia"/>
        </w:rPr>
      </w:pPr>
      <w:r>
        <w:rPr>
          <w:rFonts w:hint="eastAsia"/>
        </w:rPr>
        <w:t>5.4.1 突发事件发生后，由相关主责部门</w:t>
      </w:r>
      <w:r>
        <w:rPr>
          <w:rFonts w:hint="eastAsia"/>
          <w:lang w:eastAsia="zh-CN"/>
        </w:rPr>
        <w:t>（</w:t>
      </w:r>
      <w:r>
        <w:rPr>
          <w:rFonts w:hint="eastAsia"/>
        </w:rPr>
        <w:t>单位</w:t>
      </w:r>
      <w:r>
        <w:rPr>
          <w:rFonts w:hint="eastAsia"/>
          <w:lang w:eastAsia="zh-CN"/>
        </w:rPr>
        <w:t>）</w:t>
      </w:r>
      <w:r>
        <w:rPr>
          <w:rFonts w:hint="eastAsia"/>
        </w:rPr>
        <w:t>牵头，依据《中华人民共和国突发事件应对法》《生产安全事故报告和调查处理条例》《关于实行党政领导干部问责的暂行规定》等有关法律、法规、规章，及时组织开展突发事件调查处理及责任追究工作。</w:t>
      </w:r>
    </w:p>
    <w:p>
      <w:pPr>
        <w:bidi w:val="0"/>
        <w:rPr>
          <w:rFonts w:hint="eastAsia"/>
        </w:rPr>
      </w:pPr>
      <w:r>
        <w:rPr>
          <w:rFonts w:hint="eastAsia"/>
        </w:rPr>
        <w:t>负责组织开展突发事件调查工作的机构</w:t>
      </w:r>
      <w:r>
        <w:rPr>
          <w:rFonts w:hint="eastAsia"/>
          <w:lang w:eastAsia="zh-CN"/>
        </w:rPr>
        <w:t>，</w:t>
      </w:r>
      <w:r>
        <w:rPr>
          <w:rFonts w:hint="eastAsia"/>
        </w:rPr>
        <w:t>应根据突发事件的具体情况组建调查组，可聘请有关专家参与。</w:t>
      </w:r>
    </w:p>
    <w:p>
      <w:pPr>
        <w:bidi w:val="0"/>
        <w:rPr>
          <w:rFonts w:hint="eastAsia"/>
        </w:rPr>
      </w:pPr>
      <w:r>
        <w:rPr>
          <w:rFonts w:hint="eastAsia"/>
        </w:rPr>
        <w:t>5.4.2</w:t>
      </w:r>
      <w:r>
        <w:rPr>
          <w:rFonts w:hint="eastAsia"/>
          <w:lang w:val="en-US" w:eastAsia="zh-CN"/>
        </w:rPr>
        <w:t xml:space="preserve"> 一般以上</w:t>
      </w:r>
      <w:r>
        <w:rPr>
          <w:rFonts w:hint="eastAsia"/>
        </w:rPr>
        <w:t>突发事件应急处置结束后，由处置主责部门</w:t>
      </w:r>
      <w:r>
        <w:rPr>
          <w:rFonts w:hint="eastAsia"/>
          <w:lang w:eastAsia="zh-CN"/>
        </w:rPr>
        <w:t>（</w:t>
      </w:r>
      <w:r>
        <w:rPr>
          <w:rFonts w:hint="eastAsia"/>
        </w:rPr>
        <w:t>单位</w:t>
      </w:r>
      <w:r>
        <w:rPr>
          <w:rFonts w:hint="eastAsia"/>
          <w:lang w:eastAsia="zh-CN"/>
        </w:rPr>
        <w:t>）</w:t>
      </w:r>
      <w:r>
        <w:rPr>
          <w:rFonts w:hint="eastAsia"/>
        </w:rPr>
        <w:t>牵头，针对事发地</w:t>
      </w:r>
      <w:r>
        <w:rPr>
          <w:rFonts w:hint="eastAsia"/>
          <w:lang w:eastAsia="zh-CN"/>
        </w:rPr>
        <w:t>（</w:t>
      </w:r>
      <w:r>
        <w:rPr>
          <w:rFonts w:hint="eastAsia"/>
        </w:rPr>
        <w:t>单位</w:t>
      </w:r>
      <w:r>
        <w:rPr>
          <w:rFonts w:hint="eastAsia"/>
          <w:lang w:eastAsia="zh-CN"/>
        </w:rPr>
        <w:t>）</w:t>
      </w:r>
      <w:r>
        <w:rPr>
          <w:rFonts w:hint="eastAsia"/>
        </w:rPr>
        <w:t>应急体系建设情况、监测预警与风险防范、指挥处置与救援救助等工作，开展突发事件应对总结评估，形成总结评估报告。一般突发事件</w:t>
      </w:r>
      <w:r>
        <w:rPr>
          <w:rFonts w:hint="eastAsia"/>
          <w:lang w:val="en-US" w:eastAsia="zh-CN"/>
        </w:rPr>
        <w:t>应急</w:t>
      </w:r>
      <w:r>
        <w:rPr>
          <w:rFonts w:hint="eastAsia"/>
        </w:rPr>
        <w:t>处置结束后，根据需要，由处置主责部门</w:t>
      </w:r>
      <w:r>
        <w:rPr>
          <w:rFonts w:hint="eastAsia"/>
          <w:lang w:eastAsia="zh-CN"/>
        </w:rPr>
        <w:t>（</w:t>
      </w:r>
      <w:r>
        <w:rPr>
          <w:rFonts w:hint="eastAsia"/>
        </w:rPr>
        <w:t>单位</w:t>
      </w:r>
      <w:r>
        <w:rPr>
          <w:rFonts w:hint="eastAsia"/>
          <w:lang w:eastAsia="zh-CN"/>
        </w:rPr>
        <w:t>）</w:t>
      </w:r>
      <w:r>
        <w:rPr>
          <w:rFonts w:hint="eastAsia"/>
        </w:rPr>
        <w:t>或事发地</w:t>
      </w:r>
      <w:r>
        <w:rPr>
          <w:rFonts w:hint="eastAsia"/>
          <w:lang w:val="en-US" w:eastAsia="zh-CN"/>
        </w:rPr>
        <w:t>乡镇（街道）、经开区管委会，</w:t>
      </w:r>
      <w:r>
        <w:rPr>
          <w:rFonts w:hint="eastAsia"/>
        </w:rPr>
        <w:t>牵头组织开展应对工作总结评估。</w:t>
      </w:r>
    </w:p>
    <w:p>
      <w:pPr>
        <w:bidi w:val="0"/>
        <w:rPr>
          <w:rFonts w:hint="eastAsia"/>
        </w:rPr>
      </w:pPr>
      <w:r>
        <w:rPr>
          <w:rFonts w:hint="eastAsia"/>
        </w:rPr>
        <w:t>5.4.3 有关法律、法规、规章或</w:t>
      </w:r>
      <w:r>
        <w:rPr>
          <w:rFonts w:hint="eastAsia"/>
          <w:lang w:val="en-US" w:eastAsia="zh-CN"/>
        </w:rPr>
        <w:t>湘潭市人民政府、</w:t>
      </w:r>
      <w:r>
        <w:rPr>
          <w:rFonts w:hint="eastAsia"/>
        </w:rPr>
        <w:t>省人民政府、国务院及其有关部门</w:t>
      </w:r>
      <w:r>
        <w:rPr>
          <w:rFonts w:hint="eastAsia"/>
          <w:lang w:eastAsia="zh-CN"/>
        </w:rPr>
        <w:t>（</w:t>
      </w:r>
      <w:r>
        <w:rPr>
          <w:rFonts w:hint="eastAsia"/>
        </w:rPr>
        <w:t>单位</w:t>
      </w:r>
      <w:r>
        <w:rPr>
          <w:rFonts w:hint="eastAsia"/>
          <w:lang w:eastAsia="zh-CN"/>
        </w:rPr>
        <w:t>）</w:t>
      </w:r>
      <w:r>
        <w:rPr>
          <w:rFonts w:hint="eastAsia"/>
        </w:rPr>
        <w:t>对突发事件调查、评估工作另有规定的，依照其规定执行。</w:t>
      </w:r>
    </w:p>
    <w:p>
      <w:pPr>
        <w:pStyle w:val="4"/>
        <w:bidi w:val="0"/>
        <w:outlineLvl w:val="2"/>
        <w:rPr>
          <w:rFonts w:hint="eastAsia"/>
        </w:rPr>
      </w:pPr>
      <w:bookmarkStart w:id="69" w:name="_Toc19029"/>
      <w:bookmarkStart w:id="70" w:name="_Toc7517"/>
      <w:r>
        <w:rPr>
          <w:rFonts w:hint="eastAsia"/>
          <w:lang w:val="en-US" w:eastAsia="zh-CN"/>
        </w:rPr>
        <w:t>5.5</w:t>
      </w:r>
      <w:r>
        <w:rPr>
          <w:rFonts w:hint="eastAsia"/>
        </w:rPr>
        <w:t xml:space="preserve"> </w:t>
      </w:r>
      <w:r>
        <w:rPr>
          <w:rFonts w:hint="eastAsia"/>
          <w:lang w:val="en-US" w:eastAsia="zh-CN"/>
        </w:rPr>
        <w:t>组织</w:t>
      </w:r>
      <w:r>
        <w:rPr>
          <w:rFonts w:hint="eastAsia"/>
        </w:rPr>
        <w:t>重建</w:t>
      </w:r>
      <w:bookmarkEnd w:id="69"/>
      <w:bookmarkEnd w:id="70"/>
    </w:p>
    <w:p>
      <w:pPr>
        <w:bidi w:val="0"/>
        <w:rPr>
          <w:rFonts w:hint="eastAsia"/>
        </w:rPr>
      </w:pPr>
      <w:r>
        <w:rPr>
          <w:rFonts w:hint="eastAsia"/>
        </w:rPr>
        <w:t>事发地</w:t>
      </w:r>
      <w:r>
        <w:rPr>
          <w:rFonts w:hint="eastAsia"/>
          <w:lang w:eastAsia="zh-CN"/>
        </w:rPr>
        <w:t>乡镇（街道）</w:t>
      </w:r>
      <w:r>
        <w:rPr>
          <w:rFonts w:hint="eastAsia"/>
        </w:rPr>
        <w:t>负责做好灾后重建工作。</w:t>
      </w:r>
      <w:r>
        <w:rPr>
          <w:rFonts w:hint="eastAsia"/>
          <w:lang w:eastAsia="zh-CN"/>
        </w:rPr>
        <w:t>市</w:t>
      </w:r>
      <w:r>
        <w:rPr>
          <w:rFonts w:hint="eastAsia"/>
        </w:rPr>
        <w:t>人民政府有关部门对受灾情况、重建能力及可利用资源全面评估，有针对性地制定灾后重建和恢复生产、生活计划，并组织实施。需要上级政府援助的，由事发地人民政府提出请求，上级有关部门根据调查评估报告和受灾地区恢复重建计划，提出相关建议或意见，按规定报批后组织实施。</w:t>
      </w:r>
    </w:p>
    <w:p>
      <w:pPr>
        <w:pStyle w:val="4"/>
        <w:bidi w:val="0"/>
        <w:outlineLvl w:val="2"/>
        <w:rPr>
          <w:rFonts w:hint="eastAsia"/>
        </w:rPr>
      </w:pPr>
      <w:bookmarkStart w:id="71" w:name="_Toc1389"/>
      <w:bookmarkStart w:id="72" w:name="_Toc23147"/>
      <w:r>
        <w:rPr>
          <w:rFonts w:hint="eastAsia"/>
        </w:rPr>
        <w:t>5.</w:t>
      </w:r>
      <w:r>
        <w:rPr>
          <w:rFonts w:hint="eastAsia"/>
          <w:lang w:val="en-US" w:eastAsia="zh-CN"/>
        </w:rPr>
        <w:t>6</w:t>
      </w:r>
      <w:r>
        <w:rPr>
          <w:rFonts w:hint="eastAsia"/>
        </w:rPr>
        <w:t xml:space="preserve"> 监督检查问责与奖惩</w:t>
      </w:r>
      <w:bookmarkEnd w:id="71"/>
      <w:bookmarkEnd w:id="72"/>
    </w:p>
    <w:p>
      <w:pPr>
        <w:bidi w:val="0"/>
        <w:rPr>
          <w:rFonts w:hint="eastAsia"/>
        </w:rPr>
      </w:pPr>
      <w:r>
        <w:rPr>
          <w:rFonts w:hint="eastAsia"/>
        </w:rPr>
        <w:t>5.</w:t>
      </w:r>
      <w:r>
        <w:rPr>
          <w:rFonts w:hint="eastAsia"/>
          <w:lang w:val="en-US" w:eastAsia="zh-CN"/>
        </w:rPr>
        <w:t>6</w:t>
      </w:r>
      <w:r>
        <w:rPr>
          <w:rFonts w:hint="eastAsia"/>
        </w:rPr>
        <w:t>.1 市委、市政府根据有关规定，建立健全应急管理工作领导责任制和责任追究制</w:t>
      </w:r>
      <w:r>
        <w:rPr>
          <w:rFonts w:hint="eastAsia"/>
          <w:lang w:eastAsia="zh-CN"/>
        </w:rPr>
        <w:t>；</w:t>
      </w:r>
      <w:r>
        <w:rPr>
          <w:rFonts w:hint="eastAsia"/>
        </w:rPr>
        <w:t>对成绩突出的组织和个人，按照有关规定予以表彰或奖励</w:t>
      </w:r>
      <w:r>
        <w:rPr>
          <w:rFonts w:hint="eastAsia"/>
          <w:lang w:eastAsia="zh-CN"/>
        </w:rPr>
        <w:t>，</w:t>
      </w:r>
      <w:r>
        <w:rPr>
          <w:rFonts w:hint="eastAsia"/>
        </w:rPr>
        <w:t>对未完成工作任务的进行通报批评并责成其限期整改。</w:t>
      </w:r>
    </w:p>
    <w:p>
      <w:pPr>
        <w:bidi w:val="0"/>
        <w:rPr>
          <w:rFonts w:hint="eastAsia"/>
        </w:rPr>
      </w:pPr>
      <w:r>
        <w:rPr>
          <w:rFonts w:hint="eastAsia"/>
        </w:rPr>
        <w:t>5.</w:t>
      </w:r>
      <w:r>
        <w:rPr>
          <w:rFonts w:hint="eastAsia"/>
          <w:lang w:val="en-US" w:eastAsia="zh-CN"/>
        </w:rPr>
        <w:t>6</w:t>
      </w:r>
      <w:r>
        <w:rPr>
          <w:rFonts w:hint="eastAsia"/>
        </w:rPr>
        <w:t>.2 存在未按规定制定、修订应急预案，未按应急预案规定履行相关职责导致突发事件发生或危害扩大，不服从上级党委政府统一指挥，迟报、漏报、谎报、瞒报突发事件信息，未及时组织开展生产自救和善后工作，截留、挤占、挪用应急资金等情况的</w:t>
      </w:r>
      <w:r>
        <w:rPr>
          <w:rFonts w:hint="eastAsia"/>
          <w:lang w:eastAsia="zh-CN"/>
        </w:rPr>
        <w:t>，</w:t>
      </w:r>
      <w:r>
        <w:rPr>
          <w:rFonts w:hint="eastAsia"/>
        </w:rPr>
        <w:t>依据有关规定</w:t>
      </w:r>
      <w:r>
        <w:rPr>
          <w:rFonts w:hint="eastAsia"/>
          <w:lang w:eastAsia="zh-CN"/>
        </w:rPr>
        <w:t>，</w:t>
      </w:r>
      <w:r>
        <w:rPr>
          <w:rFonts w:hint="eastAsia"/>
        </w:rPr>
        <w:t>对相关责任人员依法给予党纪政务处分</w:t>
      </w:r>
      <w:r>
        <w:rPr>
          <w:rFonts w:hint="eastAsia"/>
          <w:lang w:eastAsia="zh-CN"/>
        </w:rPr>
        <w:t>；</w:t>
      </w:r>
      <w:r>
        <w:rPr>
          <w:rFonts w:hint="eastAsia"/>
        </w:rPr>
        <w:t>涉嫌犯罪的，移交司法机关依法追究刑事责任。</w:t>
      </w:r>
    </w:p>
    <w:p>
      <w:pPr>
        <w:pStyle w:val="3"/>
        <w:bidi w:val="0"/>
        <w:outlineLvl w:val="1"/>
        <w:rPr>
          <w:rFonts w:hint="eastAsia"/>
        </w:rPr>
      </w:pPr>
      <w:bookmarkStart w:id="73" w:name="_Toc19563"/>
      <w:bookmarkStart w:id="74" w:name="_Toc3521"/>
      <w:r>
        <w:rPr>
          <w:rFonts w:hint="eastAsia"/>
          <w:lang w:val="en-US" w:eastAsia="zh-CN"/>
        </w:rPr>
        <w:t xml:space="preserve">6 </w:t>
      </w:r>
      <w:r>
        <w:rPr>
          <w:rFonts w:hint="eastAsia"/>
        </w:rPr>
        <w:t>应急保障</w:t>
      </w:r>
      <w:bookmarkEnd w:id="73"/>
      <w:bookmarkEnd w:id="74"/>
    </w:p>
    <w:p>
      <w:pPr>
        <w:bidi w:val="0"/>
        <w:rPr>
          <w:rFonts w:hint="eastAsia"/>
        </w:rPr>
      </w:pPr>
      <w:r>
        <w:rPr>
          <w:rFonts w:hint="eastAsia"/>
          <w:lang w:eastAsia="zh-CN"/>
        </w:rPr>
        <w:t>市</w:t>
      </w:r>
      <w:r>
        <w:rPr>
          <w:rFonts w:hint="eastAsia"/>
        </w:rPr>
        <w:t>有关部门要按照职责分工和相关应急预案，认真做好应对突发事件的人力、物力、财力、交通运输、医疗卫生及通信保障等工作，保证应急救援工作需要和灾区群众的基本生活，以及恢复重建工作的顺利进行。</w:t>
      </w:r>
    </w:p>
    <w:p>
      <w:pPr>
        <w:pStyle w:val="4"/>
        <w:bidi w:val="0"/>
        <w:outlineLvl w:val="2"/>
        <w:rPr>
          <w:rFonts w:hint="eastAsia"/>
        </w:rPr>
      </w:pPr>
      <w:bookmarkStart w:id="75" w:name="_Toc32558"/>
      <w:bookmarkStart w:id="76" w:name="_Toc22101"/>
      <w:r>
        <w:rPr>
          <w:rFonts w:hint="eastAsia"/>
          <w:lang w:val="en-US" w:eastAsia="zh-CN"/>
        </w:rPr>
        <w:t>6</w:t>
      </w:r>
      <w:r>
        <w:rPr>
          <w:rFonts w:hint="eastAsia"/>
        </w:rPr>
        <w:t>.1 人员资源</w:t>
      </w:r>
      <w:bookmarkEnd w:id="75"/>
      <w:bookmarkEnd w:id="76"/>
    </w:p>
    <w:p>
      <w:pPr>
        <w:bidi w:val="0"/>
        <w:rPr>
          <w:rFonts w:hint="eastAsia"/>
        </w:rPr>
      </w:pPr>
      <w:r>
        <w:rPr>
          <w:rFonts w:hint="eastAsia"/>
          <w:lang w:val="en-US" w:eastAsia="zh-CN"/>
        </w:rPr>
        <w:t>各乡镇（街道），村（社区）要</w:t>
      </w:r>
      <w:r>
        <w:rPr>
          <w:rFonts w:hint="eastAsia"/>
        </w:rPr>
        <w:t>按照专业化与社会化相结合的原则，着力构建统一领导、管理规范、协调有序、专兼并存、优势互补、保障有力的应急队伍体系，进一步加强政府综合应急救援队伍和防汛抗旱、医疗卫生、森林消防等专业应急救援队伍建设</w:t>
      </w:r>
      <w:r>
        <w:rPr>
          <w:rFonts w:hint="eastAsia"/>
          <w:lang w:eastAsia="zh-CN"/>
        </w:rPr>
        <w:t>：</w:t>
      </w:r>
      <w:r>
        <w:rPr>
          <w:rFonts w:hint="eastAsia"/>
        </w:rPr>
        <w:t>积极推进专兼职应急救援队伍建设，大力发展应急管理志愿者队伍</w:t>
      </w:r>
      <w:r>
        <w:rPr>
          <w:rFonts w:hint="eastAsia"/>
          <w:lang w:eastAsia="zh-CN"/>
        </w:rPr>
        <w:t>；</w:t>
      </w:r>
      <w:r>
        <w:rPr>
          <w:rFonts w:hint="eastAsia"/>
        </w:rPr>
        <w:t>加强应急救援队伍的业务培训和演练，提高其装备水平和业务能力</w:t>
      </w:r>
      <w:r>
        <w:rPr>
          <w:rFonts w:hint="eastAsia"/>
          <w:lang w:eastAsia="zh-CN"/>
        </w:rPr>
        <w:t>，</w:t>
      </w:r>
      <w:r>
        <w:rPr>
          <w:rFonts w:hint="eastAsia"/>
        </w:rPr>
        <w:t>充分发挥到场快、情况熟的优势，开展信息报告、先期置等工作。</w:t>
      </w:r>
    </w:p>
    <w:p>
      <w:pPr>
        <w:bidi w:val="0"/>
        <w:rPr>
          <w:rFonts w:hint="eastAsia"/>
          <w:lang w:eastAsia="zh-CN"/>
        </w:rPr>
      </w:pPr>
      <w:r>
        <w:rPr>
          <w:rFonts w:hint="eastAsia"/>
        </w:rPr>
        <w:t>消防救援</w:t>
      </w:r>
      <w:r>
        <w:rPr>
          <w:rFonts w:hint="eastAsia"/>
          <w:lang w:val="en-US" w:eastAsia="zh-CN"/>
        </w:rPr>
        <w:t>大</w:t>
      </w:r>
      <w:r>
        <w:rPr>
          <w:rFonts w:hint="eastAsia"/>
        </w:rPr>
        <w:t>队是应急处置与救援的主力军</w:t>
      </w:r>
      <w:r>
        <w:rPr>
          <w:rFonts w:hint="eastAsia"/>
          <w:lang w:eastAsia="zh-CN"/>
        </w:rPr>
        <w:t>，</w:t>
      </w:r>
      <w:r>
        <w:rPr>
          <w:rFonts w:hint="eastAsia"/>
        </w:rPr>
        <w:t>承担综性消防救援工作，负责指挥调度相关灾害事故救援行动</w:t>
      </w:r>
      <w:r>
        <w:rPr>
          <w:rFonts w:hint="eastAsia"/>
          <w:lang w:eastAsia="zh-CN"/>
        </w:rPr>
        <w:t>。</w:t>
      </w:r>
    </w:p>
    <w:p>
      <w:pPr>
        <w:bidi w:val="0"/>
        <w:rPr>
          <w:rFonts w:hint="eastAsia"/>
        </w:rPr>
      </w:pPr>
      <w:r>
        <w:rPr>
          <w:rFonts w:hint="eastAsia"/>
        </w:rPr>
        <w:t>驻</w:t>
      </w:r>
      <w:r>
        <w:rPr>
          <w:rFonts w:hint="eastAsia"/>
          <w:lang w:val="en-US" w:eastAsia="zh-CN"/>
        </w:rPr>
        <w:t>湘</w:t>
      </w:r>
      <w:r>
        <w:rPr>
          <w:rFonts w:hint="eastAsia"/>
        </w:rPr>
        <w:t>武警</w:t>
      </w:r>
      <w:r>
        <w:rPr>
          <w:rFonts w:hint="eastAsia"/>
          <w:lang w:eastAsia="zh-CN"/>
        </w:rPr>
        <w:t>、</w:t>
      </w:r>
      <w:r>
        <w:rPr>
          <w:rFonts w:hint="eastAsia"/>
        </w:rPr>
        <w:t>民兵组织</w:t>
      </w:r>
      <w:r>
        <w:rPr>
          <w:rFonts w:hint="eastAsia"/>
          <w:lang w:val="en-US" w:eastAsia="zh-CN"/>
        </w:rPr>
        <w:t>及预备役部队</w:t>
      </w:r>
      <w:r>
        <w:rPr>
          <w:rFonts w:hint="eastAsia"/>
        </w:rPr>
        <w:t>依照《中华人民共和国突发事件应对法》的规定，参加突发事件的应急救援和处置工作</w:t>
      </w:r>
      <w:r>
        <w:rPr>
          <w:rFonts w:hint="eastAsia"/>
          <w:lang w:eastAsia="zh-CN"/>
        </w:rPr>
        <w:t>，</w:t>
      </w:r>
      <w:r>
        <w:rPr>
          <w:rFonts w:hint="eastAsia"/>
        </w:rPr>
        <w:t>市相关部门</w:t>
      </w:r>
      <w:r>
        <w:rPr>
          <w:rFonts w:hint="eastAsia"/>
          <w:lang w:eastAsia="zh-CN"/>
        </w:rPr>
        <w:t>（</w:t>
      </w:r>
      <w:r>
        <w:rPr>
          <w:rFonts w:hint="eastAsia"/>
        </w:rPr>
        <w:t>单位</w:t>
      </w:r>
      <w:r>
        <w:rPr>
          <w:rFonts w:hint="eastAsia"/>
          <w:lang w:eastAsia="zh-CN"/>
        </w:rPr>
        <w:t>）</w:t>
      </w:r>
      <w:r>
        <w:rPr>
          <w:rFonts w:hint="eastAsia"/>
        </w:rPr>
        <w:t>要加强与驻</w:t>
      </w:r>
      <w:r>
        <w:rPr>
          <w:rFonts w:hint="eastAsia"/>
          <w:lang w:val="en-US" w:eastAsia="zh-CN"/>
        </w:rPr>
        <w:t>湘</w:t>
      </w:r>
      <w:r>
        <w:rPr>
          <w:rFonts w:hint="eastAsia"/>
        </w:rPr>
        <w:t>武警</w:t>
      </w:r>
      <w:r>
        <w:rPr>
          <w:rFonts w:hint="eastAsia"/>
          <w:lang w:eastAsia="zh-CN"/>
        </w:rPr>
        <w:t>、</w:t>
      </w:r>
      <w:r>
        <w:rPr>
          <w:rFonts w:hint="eastAsia"/>
        </w:rPr>
        <w:t>民兵组织</w:t>
      </w:r>
      <w:r>
        <w:rPr>
          <w:rFonts w:hint="eastAsia"/>
          <w:lang w:val="en-US" w:eastAsia="zh-CN"/>
        </w:rPr>
        <w:t>及预备役部队</w:t>
      </w:r>
      <w:r>
        <w:rPr>
          <w:rFonts w:hint="eastAsia"/>
        </w:rPr>
        <w:t>的沟通对接、信息共享、联合演练，提高协同应对能力。</w:t>
      </w:r>
    </w:p>
    <w:p>
      <w:pPr>
        <w:bidi w:val="0"/>
        <w:rPr>
          <w:rFonts w:hint="eastAsia"/>
        </w:rPr>
      </w:pPr>
      <w:r>
        <w:rPr>
          <w:rFonts w:hint="eastAsia"/>
        </w:rPr>
        <w:t>突发事件发生后</w:t>
      </w:r>
      <w:r>
        <w:rPr>
          <w:rFonts w:hint="eastAsia"/>
          <w:lang w:eastAsia="zh-CN"/>
        </w:rPr>
        <w:t>，</w:t>
      </w:r>
      <w:r>
        <w:rPr>
          <w:rFonts w:hint="eastAsia"/>
        </w:rPr>
        <w:t>负责或参与应急处置的市相关部门</w:t>
      </w:r>
      <w:r>
        <w:rPr>
          <w:rFonts w:hint="eastAsia"/>
          <w:lang w:eastAsia="zh-CN"/>
        </w:rPr>
        <w:t>（</w:t>
      </w:r>
      <w:r>
        <w:rPr>
          <w:rFonts w:hint="eastAsia"/>
        </w:rPr>
        <w:t>单位</w:t>
      </w:r>
      <w:r>
        <w:rPr>
          <w:rFonts w:hint="eastAsia"/>
          <w:lang w:eastAsia="zh-CN"/>
        </w:rPr>
        <w:t>）</w:t>
      </w:r>
      <w:r>
        <w:rPr>
          <w:rFonts w:hint="eastAsia"/>
        </w:rPr>
        <w:t>根据突发事件的性质和特点，有权调用市级相关专业应急队伍。专业应急队伍到达事发现场后，接受现场指挥部的统一指挥调度。根据需要，市人民政府</w:t>
      </w:r>
      <w:r>
        <w:rPr>
          <w:rFonts w:hint="eastAsia"/>
          <w:lang w:val="en-US" w:eastAsia="zh-CN"/>
        </w:rPr>
        <w:t>可以</w:t>
      </w:r>
      <w:r>
        <w:rPr>
          <w:rFonts w:hint="eastAsia"/>
        </w:rPr>
        <w:t>统一调动应急队伍赴市外地区执行任务。</w:t>
      </w:r>
      <w:r>
        <w:rPr>
          <w:rFonts w:hint="eastAsia"/>
          <w:lang w:val="en-US" w:eastAsia="zh-CN"/>
        </w:rPr>
        <w:t>如</w:t>
      </w:r>
      <w:r>
        <w:rPr>
          <w:rFonts w:hint="eastAsia"/>
        </w:rPr>
        <w:t>市相关部门</w:t>
      </w:r>
      <w:r>
        <w:rPr>
          <w:rFonts w:hint="eastAsia"/>
          <w:lang w:eastAsia="zh-CN"/>
        </w:rPr>
        <w:t>（</w:t>
      </w:r>
      <w:r>
        <w:rPr>
          <w:rFonts w:hint="eastAsia"/>
        </w:rPr>
        <w:t>单位</w:t>
      </w:r>
      <w:r>
        <w:rPr>
          <w:rFonts w:hint="eastAsia"/>
          <w:lang w:eastAsia="zh-CN"/>
        </w:rPr>
        <w:t>）</w:t>
      </w:r>
      <w:r>
        <w:rPr>
          <w:rFonts w:hint="eastAsia"/>
        </w:rPr>
        <w:t>按照有关部门</w:t>
      </w:r>
      <w:r>
        <w:rPr>
          <w:rFonts w:hint="eastAsia"/>
          <w:lang w:eastAsia="zh-CN"/>
        </w:rPr>
        <w:t>（</w:t>
      </w:r>
      <w:r>
        <w:rPr>
          <w:rFonts w:hint="eastAsia"/>
        </w:rPr>
        <w:t>单位</w:t>
      </w:r>
      <w:r>
        <w:rPr>
          <w:rFonts w:hint="eastAsia"/>
          <w:lang w:eastAsia="zh-CN"/>
        </w:rPr>
        <w:t>）</w:t>
      </w:r>
      <w:r>
        <w:rPr>
          <w:rFonts w:hint="eastAsia"/>
        </w:rPr>
        <w:t>要求调动应急队伍赴市外地区执行任务时，应及时向市应急</w:t>
      </w:r>
      <w:r>
        <w:rPr>
          <w:rFonts w:hint="eastAsia"/>
          <w:lang w:val="en-US" w:eastAsia="zh-CN"/>
        </w:rPr>
        <w:t>管理</w:t>
      </w:r>
      <w:r>
        <w:rPr>
          <w:rFonts w:hint="eastAsia"/>
        </w:rPr>
        <w:t>局报告。</w:t>
      </w:r>
    </w:p>
    <w:p>
      <w:pPr>
        <w:pStyle w:val="4"/>
        <w:bidi w:val="0"/>
        <w:outlineLvl w:val="2"/>
        <w:rPr>
          <w:rFonts w:hint="eastAsia"/>
        </w:rPr>
      </w:pPr>
      <w:bookmarkStart w:id="77" w:name="_Toc26587"/>
      <w:bookmarkStart w:id="78" w:name="_Toc1224"/>
      <w:r>
        <w:rPr>
          <w:rFonts w:hint="eastAsia"/>
          <w:lang w:val="en-US" w:eastAsia="zh-CN"/>
        </w:rPr>
        <w:t>6</w:t>
      </w:r>
      <w:r>
        <w:rPr>
          <w:rFonts w:hint="eastAsia"/>
        </w:rPr>
        <w:t>.2 财力保障</w:t>
      </w:r>
      <w:bookmarkEnd w:id="77"/>
      <w:bookmarkEnd w:id="78"/>
    </w:p>
    <w:p>
      <w:pPr>
        <w:bidi w:val="0"/>
        <w:rPr>
          <w:rFonts w:hint="eastAsia"/>
        </w:rPr>
      </w:pPr>
      <w:r>
        <w:rPr>
          <w:rFonts w:hint="eastAsia"/>
          <w:lang w:eastAsia="zh-CN"/>
        </w:rPr>
        <w:t>市</w:t>
      </w:r>
      <w:r>
        <w:rPr>
          <w:rFonts w:hint="eastAsia"/>
        </w:rPr>
        <w:t>、</w:t>
      </w:r>
      <w:r>
        <w:rPr>
          <w:rFonts w:hint="eastAsia"/>
          <w:lang w:eastAsia="zh-CN"/>
        </w:rPr>
        <w:t>乡镇（街道）</w:t>
      </w:r>
      <w:r>
        <w:rPr>
          <w:rFonts w:hint="eastAsia"/>
        </w:rPr>
        <w:t>财政部门要保障突发事件应对工作所需资金。</w:t>
      </w:r>
      <w:r>
        <w:rPr>
          <w:rFonts w:hint="eastAsia"/>
          <w:lang w:eastAsia="zh-CN"/>
        </w:rPr>
        <w:t>市</w:t>
      </w:r>
      <w:r>
        <w:rPr>
          <w:rFonts w:hint="eastAsia"/>
        </w:rPr>
        <w:t>各类突发事件应对处置和应急预案演练所需经费按现行事权、财权划分原则分级负担。对受突发事件影响较大和财政困难的地方，</w:t>
      </w:r>
      <w:r>
        <w:rPr>
          <w:rFonts w:hint="eastAsia"/>
          <w:lang w:eastAsia="zh-CN"/>
        </w:rPr>
        <w:t>市</w:t>
      </w:r>
      <w:r>
        <w:rPr>
          <w:rFonts w:hint="eastAsia"/>
        </w:rPr>
        <w:t>人民政府根据事发地实际情况给予一定支持，并在必要情况下向省、</w:t>
      </w:r>
      <w:r>
        <w:rPr>
          <w:rFonts w:hint="eastAsia"/>
          <w:lang w:val="en-US" w:eastAsia="zh-CN"/>
        </w:rPr>
        <w:t>湘潭</w:t>
      </w:r>
      <w:r>
        <w:rPr>
          <w:rFonts w:hint="eastAsia"/>
        </w:rPr>
        <w:t>市人民政府请求支持。</w:t>
      </w:r>
    </w:p>
    <w:p>
      <w:pPr>
        <w:bidi w:val="0"/>
        <w:rPr>
          <w:rFonts w:hint="eastAsia"/>
        </w:rPr>
      </w:pPr>
      <w:r>
        <w:rPr>
          <w:rFonts w:hint="eastAsia"/>
          <w:lang w:eastAsia="zh-CN"/>
        </w:rPr>
        <w:t>市应急管理局</w:t>
      </w:r>
      <w:r>
        <w:rPr>
          <w:rFonts w:hint="eastAsia"/>
        </w:rPr>
        <w:t>会同</w:t>
      </w:r>
      <w:r>
        <w:rPr>
          <w:rFonts w:hint="eastAsia"/>
          <w:lang w:eastAsia="zh-CN"/>
        </w:rPr>
        <w:t>市</w:t>
      </w:r>
      <w:r>
        <w:rPr>
          <w:rFonts w:hint="eastAsia"/>
        </w:rPr>
        <w:t>财政局拟订应对突发事件时单位和个人的财产被征用或征用后毁损、灭失补偿方案，按程序报</w:t>
      </w:r>
      <w:r>
        <w:rPr>
          <w:rFonts w:hint="eastAsia"/>
          <w:lang w:eastAsia="zh-CN"/>
        </w:rPr>
        <w:t>市</w:t>
      </w:r>
      <w:r>
        <w:rPr>
          <w:rFonts w:hint="eastAsia"/>
        </w:rPr>
        <w:t>人民政府审批。</w:t>
      </w:r>
    </w:p>
    <w:p>
      <w:pPr>
        <w:bidi w:val="0"/>
        <w:rPr>
          <w:rFonts w:hint="eastAsia"/>
        </w:rPr>
      </w:pPr>
      <w:r>
        <w:rPr>
          <w:rFonts w:hint="eastAsia"/>
          <w:lang w:eastAsia="zh-CN"/>
        </w:rPr>
        <w:t>市</w:t>
      </w:r>
      <w:r>
        <w:rPr>
          <w:rFonts w:hint="eastAsia"/>
        </w:rPr>
        <w:t>财政部门和审计部门要对突发事件财政应急保障金的使用进行监管，对效果进行评价。</w:t>
      </w:r>
    </w:p>
    <w:p>
      <w:pPr>
        <w:bidi w:val="0"/>
        <w:rPr>
          <w:rFonts w:hint="eastAsia"/>
        </w:rPr>
      </w:pPr>
      <w:r>
        <w:rPr>
          <w:rFonts w:hint="eastAsia"/>
        </w:rPr>
        <w:t>鼓励自然人、法人和其他组织</w:t>
      </w:r>
      <w:r>
        <w:rPr>
          <w:rFonts w:hint="eastAsia"/>
          <w:lang w:eastAsia="zh-CN"/>
        </w:rPr>
        <w:t>（</w:t>
      </w:r>
      <w:r>
        <w:rPr>
          <w:rFonts w:hint="eastAsia"/>
          <w:lang w:val="en-US" w:eastAsia="zh-CN"/>
        </w:rPr>
        <w:t>包</w:t>
      </w:r>
      <w:r>
        <w:rPr>
          <w:rFonts w:hint="eastAsia"/>
        </w:rPr>
        <w:t>括国际组织</w:t>
      </w:r>
      <w:r>
        <w:rPr>
          <w:rFonts w:hint="eastAsia"/>
          <w:lang w:eastAsia="zh-CN"/>
        </w:rPr>
        <w:t>）</w:t>
      </w:r>
      <w:r>
        <w:rPr>
          <w:rFonts w:hint="eastAsia"/>
        </w:rPr>
        <w:t>依法开展捐赠和援助。</w:t>
      </w:r>
    </w:p>
    <w:p>
      <w:pPr>
        <w:bidi w:val="0"/>
        <w:rPr>
          <w:rFonts w:hint="eastAsia"/>
        </w:rPr>
      </w:pPr>
      <w:r>
        <w:rPr>
          <w:rFonts w:hint="eastAsia"/>
        </w:rPr>
        <w:t>支持各保险机构推广针对应急工作的险种，有关生产经营单位应当依法向保险机构购买法定保险</w:t>
      </w:r>
      <w:r>
        <w:rPr>
          <w:rFonts w:hint="eastAsia"/>
          <w:lang w:eastAsia="zh-CN"/>
        </w:rPr>
        <w:t>：</w:t>
      </w:r>
      <w:r>
        <w:rPr>
          <w:rFonts w:hint="eastAsia"/>
        </w:rPr>
        <w:t>鼓励公民、组织购买财产保险和人身意外伤害等商业保险</w:t>
      </w:r>
      <w:r>
        <w:rPr>
          <w:rFonts w:hint="eastAsia"/>
          <w:lang w:eastAsia="zh-CN"/>
        </w:rPr>
        <w:t>；</w:t>
      </w:r>
      <w:r>
        <w:rPr>
          <w:rFonts w:hint="eastAsia"/>
        </w:rPr>
        <w:t>企事业单位应当依法为从业人员办理有关社会保险。</w:t>
      </w:r>
    </w:p>
    <w:p>
      <w:pPr>
        <w:pStyle w:val="4"/>
        <w:bidi w:val="0"/>
        <w:outlineLvl w:val="2"/>
        <w:rPr>
          <w:rFonts w:hint="eastAsia"/>
        </w:rPr>
      </w:pPr>
      <w:bookmarkStart w:id="79" w:name="_Toc8808"/>
      <w:bookmarkStart w:id="80" w:name="_Toc4362"/>
      <w:r>
        <w:rPr>
          <w:rFonts w:hint="eastAsia"/>
          <w:lang w:val="en-US" w:eastAsia="zh-CN"/>
        </w:rPr>
        <w:t>6</w:t>
      </w:r>
      <w:r>
        <w:rPr>
          <w:rFonts w:hint="eastAsia"/>
        </w:rPr>
        <w:t>.3 物资保障</w:t>
      </w:r>
      <w:bookmarkEnd w:id="79"/>
      <w:bookmarkEnd w:id="80"/>
    </w:p>
    <w:p>
      <w:pPr>
        <w:bidi w:val="0"/>
        <w:rPr>
          <w:rFonts w:hint="eastAsia"/>
        </w:rPr>
      </w:pPr>
      <w:r>
        <w:rPr>
          <w:rFonts w:hint="eastAsia"/>
          <w:lang w:eastAsia="zh-CN"/>
        </w:rPr>
        <w:t>市应急管理局</w:t>
      </w:r>
      <w:r>
        <w:rPr>
          <w:rFonts w:hint="eastAsia"/>
        </w:rPr>
        <w:t>要会同</w:t>
      </w:r>
      <w:r>
        <w:rPr>
          <w:rFonts w:hint="eastAsia"/>
          <w:lang w:eastAsia="zh-CN"/>
        </w:rPr>
        <w:t>市</w:t>
      </w:r>
      <w:r>
        <w:rPr>
          <w:rFonts w:hint="eastAsia"/>
        </w:rPr>
        <w:t>发改局及相关部门建立健全应急物资规划、采购、储存、调拨及紧急配送体系，完善相关程序，确保应急物资和生活用品的及时供应。</w:t>
      </w:r>
    </w:p>
    <w:p>
      <w:pPr>
        <w:bidi w:val="0"/>
        <w:rPr>
          <w:rFonts w:hint="eastAsia"/>
        </w:rPr>
      </w:pPr>
      <w:r>
        <w:rPr>
          <w:rFonts w:hint="eastAsia"/>
          <w:lang w:eastAsia="zh-CN"/>
        </w:rPr>
        <w:t>市</w:t>
      </w:r>
      <w:r>
        <w:rPr>
          <w:rFonts w:hint="eastAsia"/>
        </w:rPr>
        <w:t>应急委及</w:t>
      </w:r>
      <w:r>
        <w:rPr>
          <w:rFonts w:hint="eastAsia"/>
          <w:lang w:eastAsia="zh-CN"/>
        </w:rPr>
        <w:t>应急救援专项指挥部</w:t>
      </w:r>
      <w:r>
        <w:rPr>
          <w:rFonts w:hint="eastAsia"/>
        </w:rPr>
        <w:t>为应对突发事件，可以征用单位和个人的财产。被征用的财产在使用完毕或者突发事件应急处置工作结束后应及时返还，财产被征用或者征用后毁损、灭失的，应按照相关规定给予补偿。</w:t>
      </w:r>
    </w:p>
    <w:p>
      <w:pPr>
        <w:bidi w:val="0"/>
        <w:rPr>
          <w:rFonts w:hint="eastAsia"/>
        </w:rPr>
      </w:pPr>
      <w:r>
        <w:rPr>
          <w:rFonts w:hint="eastAsia"/>
        </w:rPr>
        <w:t>各类突发事件所需应急物资的种类、规格、数量应在相应的专项预案、部门预案和基层单位预案中予以明确</w:t>
      </w:r>
      <w:r>
        <w:rPr>
          <w:rFonts w:hint="eastAsia"/>
          <w:lang w:eastAsia="zh-CN"/>
        </w:rPr>
        <w:t>，</w:t>
      </w:r>
      <w:r>
        <w:rPr>
          <w:rFonts w:hint="eastAsia"/>
          <w:lang w:val="en-US" w:eastAsia="zh-CN"/>
        </w:rPr>
        <w:t>确保储备到位</w:t>
      </w:r>
      <w:r>
        <w:rPr>
          <w:rFonts w:hint="eastAsia"/>
        </w:rPr>
        <w:t>。</w:t>
      </w:r>
    </w:p>
    <w:p>
      <w:pPr>
        <w:pStyle w:val="4"/>
        <w:bidi w:val="0"/>
        <w:outlineLvl w:val="2"/>
        <w:rPr>
          <w:rFonts w:hint="eastAsia"/>
        </w:rPr>
      </w:pPr>
      <w:bookmarkStart w:id="81" w:name="_Toc21174"/>
      <w:bookmarkStart w:id="82" w:name="_Toc28898"/>
      <w:r>
        <w:rPr>
          <w:rFonts w:hint="eastAsia"/>
          <w:lang w:val="en-US" w:eastAsia="zh-CN"/>
        </w:rPr>
        <w:t>6</w:t>
      </w:r>
      <w:r>
        <w:rPr>
          <w:rFonts w:hint="eastAsia"/>
        </w:rPr>
        <w:t>.4 基本生活保障</w:t>
      </w:r>
      <w:bookmarkEnd w:id="81"/>
      <w:bookmarkEnd w:id="82"/>
    </w:p>
    <w:p>
      <w:pPr>
        <w:bidi w:val="0"/>
        <w:rPr>
          <w:rFonts w:hint="eastAsia"/>
        </w:rPr>
      </w:pPr>
      <w:r>
        <w:rPr>
          <w:rFonts w:hint="eastAsia"/>
          <w:lang w:eastAsia="zh-CN"/>
        </w:rPr>
        <w:t>市应急管理局</w:t>
      </w:r>
      <w:r>
        <w:rPr>
          <w:rFonts w:hint="eastAsia"/>
        </w:rPr>
        <w:t>、</w:t>
      </w:r>
      <w:r>
        <w:rPr>
          <w:rFonts w:hint="eastAsia"/>
          <w:lang w:eastAsia="zh-CN"/>
        </w:rPr>
        <w:t>市</w:t>
      </w:r>
      <w:r>
        <w:rPr>
          <w:rFonts w:hint="eastAsia"/>
        </w:rPr>
        <w:t>发</w:t>
      </w:r>
      <w:r>
        <w:rPr>
          <w:rFonts w:hint="eastAsia"/>
          <w:lang w:eastAsia="zh-CN"/>
        </w:rPr>
        <w:t>展</w:t>
      </w:r>
      <w:r>
        <w:rPr>
          <w:rFonts w:hint="eastAsia"/>
        </w:rPr>
        <w:t>改</w:t>
      </w:r>
      <w:r>
        <w:rPr>
          <w:rFonts w:hint="eastAsia"/>
          <w:lang w:eastAsia="zh-CN"/>
        </w:rPr>
        <w:t>革</w:t>
      </w:r>
      <w:r>
        <w:rPr>
          <w:rFonts w:hint="eastAsia"/>
        </w:rPr>
        <w:t>局、</w:t>
      </w:r>
      <w:r>
        <w:rPr>
          <w:rFonts w:hint="eastAsia"/>
          <w:lang w:eastAsia="zh-CN"/>
        </w:rPr>
        <w:t>市</w:t>
      </w:r>
      <w:r>
        <w:rPr>
          <w:rFonts w:hint="eastAsia"/>
        </w:rPr>
        <w:t>卫</w:t>
      </w:r>
      <w:r>
        <w:rPr>
          <w:rFonts w:hint="eastAsia"/>
          <w:lang w:eastAsia="zh-CN"/>
        </w:rPr>
        <w:t>生</w:t>
      </w:r>
      <w:r>
        <w:rPr>
          <w:rFonts w:hint="eastAsia"/>
        </w:rPr>
        <w:t>健</w:t>
      </w:r>
      <w:r>
        <w:rPr>
          <w:rFonts w:hint="eastAsia"/>
          <w:lang w:eastAsia="zh-CN"/>
        </w:rPr>
        <w:t>康</w:t>
      </w:r>
      <w:r>
        <w:rPr>
          <w:rFonts w:hint="eastAsia"/>
        </w:rPr>
        <w:t>局</w:t>
      </w:r>
      <w:r>
        <w:rPr>
          <w:rFonts w:hint="eastAsia"/>
          <w:lang w:eastAsia="zh-CN"/>
        </w:rPr>
        <w:t>、</w:t>
      </w:r>
      <w:r>
        <w:rPr>
          <w:rFonts w:hint="eastAsia"/>
          <w:lang w:val="en-US" w:eastAsia="zh-CN"/>
        </w:rPr>
        <w:t>市交通运输局</w:t>
      </w:r>
      <w:r>
        <w:rPr>
          <w:rFonts w:hint="eastAsia"/>
        </w:rPr>
        <w:t>及相关部门会同</w:t>
      </w:r>
      <w:r>
        <w:rPr>
          <w:rFonts w:hint="eastAsia"/>
          <w:lang w:eastAsia="zh-CN"/>
        </w:rPr>
        <w:t>乡镇（街道）</w:t>
      </w:r>
      <w:r>
        <w:rPr>
          <w:rFonts w:hint="eastAsia"/>
        </w:rPr>
        <w:t>做好受灾群众的基本生活保障工作，确保灾区群众衣食住行及疾病的及时医治。</w:t>
      </w:r>
    </w:p>
    <w:p>
      <w:pPr>
        <w:pStyle w:val="4"/>
        <w:bidi w:val="0"/>
        <w:outlineLvl w:val="2"/>
        <w:rPr>
          <w:rFonts w:hint="eastAsia"/>
        </w:rPr>
      </w:pPr>
      <w:bookmarkStart w:id="83" w:name="_Toc10462"/>
      <w:bookmarkStart w:id="84" w:name="_Toc8503"/>
      <w:r>
        <w:rPr>
          <w:rFonts w:hint="eastAsia"/>
          <w:lang w:val="en-US" w:eastAsia="zh-CN"/>
        </w:rPr>
        <w:t>6</w:t>
      </w:r>
      <w:r>
        <w:rPr>
          <w:rFonts w:hint="eastAsia"/>
        </w:rPr>
        <w:t>.5 医疗卫生保障</w:t>
      </w:r>
      <w:bookmarkEnd w:id="83"/>
      <w:bookmarkEnd w:id="84"/>
    </w:p>
    <w:p>
      <w:pPr>
        <w:bidi w:val="0"/>
        <w:rPr>
          <w:rFonts w:hint="eastAsia"/>
        </w:rPr>
      </w:pPr>
      <w:r>
        <w:rPr>
          <w:rFonts w:hint="eastAsia"/>
          <w:lang w:eastAsia="zh-CN"/>
        </w:rPr>
        <w:t>市</w:t>
      </w:r>
      <w:r>
        <w:rPr>
          <w:rFonts w:hint="eastAsia"/>
        </w:rPr>
        <w:t>卫健局要会同有关部门建立健全卫生应急专业队伍和保障系统，根据需要及时赴现场开展紧急医学救治、疾病预防控制等卫生应急工作，为受灾地区提供必要的应急药品、器械和防护、消杀等物资援助</w:t>
      </w:r>
      <w:r>
        <w:rPr>
          <w:rFonts w:hint="eastAsia"/>
          <w:lang w:eastAsia="zh-CN"/>
        </w:rPr>
        <w:t>；</w:t>
      </w:r>
      <w:r>
        <w:rPr>
          <w:rFonts w:hint="eastAsia"/>
        </w:rPr>
        <w:t>在突发事件发生全过程及时、有序对高危人群开展心理危机干预。红十字会等社会救援力量要积极参与应急救护工作。</w:t>
      </w:r>
    </w:p>
    <w:p>
      <w:pPr>
        <w:pStyle w:val="4"/>
        <w:bidi w:val="0"/>
        <w:outlineLvl w:val="2"/>
        <w:rPr>
          <w:rFonts w:hint="eastAsia"/>
        </w:rPr>
      </w:pPr>
      <w:bookmarkStart w:id="85" w:name="_Toc7266"/>
      <w:bookmarkStart w:id="86" w:name="_Toc18321"/>
      <w:r>
        <w:rPr>
          <w:rFonts w:hint="eastAsia"/>
          <w:lang w:val="en-US" w:eastAsia="zh-CN"/>
        </w:rPr>
        <w:t>6</w:t>
      </w:r>
      <w:r>
        <w:rPr>
          <w:rFonts w:hint="eastAsia"/>
        </w:rPr>
        <w:t>.6 交通运输保障</w:t>
      </w:r>
      <w:bookmarkEnd w:id="85"/>
      <w:bookmarkEnd w:id="86"/>
    </w:p>
    <w:p>
      <w:pPr>
        <w:bidi w:val="0"/>
        <w:rPr>
          <w:rFonts w:hint="eastAsia"/>
        </w:rPr>
      </w:pPr>
      <w:r>
        <w:rPr>
          <w:rFonts w:hint="eastAsia"/>
          <w:lang w:eastAsia="zh-CN"/>
        </w:rPr>
        <w:t>市</w:t>
      </w:r>
      <w:r>
        <w:rPr>
          <w:rFonts w:hint="eastAsia"/>
        </w:rPr>
        <w:t>交通</w:t>
      </w:r>
      <w:r>
        <w:rPr>
          <w:rFonts w:hint="eastAsia"/>
          <w:lang w:eastAsia="zh-CN"/>
        </w:rPr>
        <w:t>运输</w:t>
      </w:r>
      <w:r>
        <w:rPr>
          <w:rFonts w:hint="eastAsia"/>
        </w:rPr>
        <w:t>局要加强交通应急体系建设，依法建立紧急情况社会交通运输工具的征用程序，确保抢险救灾物资和人员能够及时、安全送达。各</w:t>
      </w:r>
      <w:r>
        <w:rPr>
          <w:rFonts w:hint="eastAsia"/>
          <w:lang w:eastAsia="zh-CN"/>
        </w:rPr>
        <w:t>乡镇（街道）</w:t>
      </w:r>
      <w:r>
        <w:rPr>
          <w:rFonts w:hint="eastAsia"/>
        </w:rPr>
        <w:t>、</w:t>
      </w:r>
      <w:r>
        <w:rPr>
          <w:rFonts w:hint="eastAsia"/>
          <w:lang w:eastAsia="zh-CN"/>
        </w:rPr>
        <w:t>市</w:t>
      </w:r>
      <w:r>
        <w:rPr>
          <w:rFonts w:hint="eastAsia"/>
        </w:rPr>
        <w:t>直有关部门要保证紧急情况下应急交通工具的优先安排和运输安全。</w:t>
      </w:r>
    </w:p>
    <w:p>
      <w:pPr>
        <w:bidi w:val="0"/>
        <w:rPr>
          <w:rFonts w:hint="eastAsia"/>
        </w:rPr>
      </w:pPr>
      <w:r>
        <w:rPr>
          <w:rFonts w:hint="eastAsia"/>
        </w:rPr>
        <w:t>根据应对处置需要，</w:t>
      </w:r>
      <w:r>
        <w:rPr>
          <w:rFonts w:hint="eastAsia"/>
          <w:lang w:eastAsia="zh-CN"/>
        </w:rPr>
        <w:t>市</w:t>
      </w:r>
      <w:r>
        <w:rPr>
          <w:rFonts w:hint="eastAsia"/>
        </w:rPr>
        <w:t>公安局等有关部门要对事发现场及相关通道实行交通管制，开设应急救援“绿色通道”，保证应急救援工作顺利开展</w:t>
      </w:r>
      <w:r>
        <w:rPr>
          <w:rFonts w:hint="eastAsia"/>
          <w:lang w:eastAsia="zh-CN"/>
        </w:rPr>
        <w:t>；</w:t>
      </w:r>
      <w:r>
        <w:rPr>
          <w:rFonts w:hint="eastAsia"/>
        </w:rPr>
        <w:t>道路设施受损时，</w:t>
      </w:r>
      <w:r>
        <w:rPr>
          <w:rFonts w:hint="eastAsia"/>
          <w:lang w:eastAsia="zh-CN"/>
        </w:rPr>
        <w:t>市</w:t>
      </w:r>
      <w:r>
        <w:rPr>
          <w:rFonts w:hint="eastAsia"/>
        </w:rPr>
        <w:t>交通</w:t>
      </w:r>
      <w:r>
        <w:rPr>
          <w:rFonts w:hint="eastAsia"/>
          <w:lang w:eastAsia="zh-CN"/>
        </w:rPr>
        <w:t>运输</w:t>
      </w:r>
      <w:r>
        <w:rPr>
          <w:rFonts w:hint="eastAsia"/>
        </w:rPr>
        <w:t>局、</w:t>
      </w:r>
      <w:r>
        <w:rPr>
          <w:rFonts w:hint="eastAsia"/>
          <w:lang w:eastAsia="zh-CN"/>
        </w:rPr>
        <w:t>乡镇（街道）</w:t>
      </w:r>
      <w:r>
        <w:rPr>
          <w:rFonts w:hint="eastAsia"/>
        </w:rPr>
        <w:t>等有关部门应当迅速组织专业队伍进行抢修，尽快恢复，确保道路畅通。</w:t>
      </w:r>
    </w:p>
    <w:p>
      <w:pPr>
        <w:pStyle w:val="4"/>
        <w:bidi w:val="0"/>
        <w:outlineLvl w:val="2"/>
        <w:rPr>
          <w:rFonts w:hint="eastAsia"/>
          <w:lang w:val="en-US" w:eastAsia="zh-CN"/>
        </w:rPr>
      </w:pPr>
      <w:bookmarkStart w:id="87" w:name="_Toc31144"/>
      <w:bookmarkStart w:id="88" w:name="_Toc7759"/>
      <w:r>
        <w:rPr>
          <w:rFonts w:hint="eastAsia"/>
          <w:lang w:val="en-US" w:eastAsia="zh-CN"/>
        </w:rPr>
        <w:t>6</w:t>
      </w:r>
      <w:r>
        <w:rPr>
          <w:rFonts w:hint="eastAsia"/>
        </w:rPr>
        <w:t>.7 治安</w:t>
      </w:r>
      <w:r>
        <w:rPr>
          <w:rFonts w:hint="eastAsia"/>
          <w:lang w:val="en-US" w:eastAsia="zh-CN"/>
        </w:rPr>
        <w:t>维护</w:t>
      </w:r>
      <w:bookmarkEnd w:id="87"/>
      <w:bookmarkEnd w:id="88"/>
    </w:p>
    <w:p>
      <w:pPr>
        <w:bidi w:val="0"/>
        <w:rPr>
          <w:rFonts w:hint="eastAsia"/>
        </w:rPr>
      </w:pPr>
      <w:r>
        <w:rPr>
          <w:rFonts w:hint="eastAsia"/>
        </w:rPr>
        <w:t>公安、武警部队依法参与突发事件的应对处置和治安维护工作，加强对重点地区、重点场所、重点人群、重要物资和设备的安全保护，预防和制止违法犯罪活动，控制事态，维护社会秩序。</w:t>
      </w:r>
    </w:p>
    <w:p>
      <w:pPr>
        <w:bidi w:val="0"/>
        <w:rPr>
          <w:rFonts w:hint="eastAsia"/>
        </w:rPr>
      </w:pPr>
      <w:r>
        <w:rPr>
          <w:rFonts w:hint="eastAsia"/>
        </w:rPr>
        <w:t>突发事件发生地的</w:t>
      </w:r>
      <w:r>
        <w:rPr>
          <w:rFonts w:hint="eastAsia"/>
          <w:lang w:eastAsia="zh-CN"/>
        </w:rPr>
        <w:t>乡镇（街道）</w:t>
      </w:r>
      <w:r>
        <w:rPr>
          <w:rFonts w:hint="eastAsia"/>
        </w:rPr>
        <w:t>、村</w:t>
      </w:r>
      <w:r>
        <w:rPr>
          <w:rFonts w:hint="eastAsia"/>
          <w:lang w:eastAsia="zh-CN"/>
        </w:rPr>
        <w:t>（</w:t>
      </w:r>
      <w:r>
        <w:rPr>
          <w:rFonts w:hint="eastAsia"/>
        </w:rPr>
        <w:t>社区</w:t>
      </w:r>
      <w:r>
        <w:rPr>
          <w:rFonts w:hint="eastAsia"/>
          <w:lang w:eastAsia="zh-CN"/>
        </w:rPr>
        <w:t>）</w:t>
      </w:r>
      <w:r>
        <w:rPr>
          <w:rFonts w:hint="eastAsia"/>
        </w:rPr>
        <w:t>应当积极发动和组织群众，开展群防联治，协助公安部门实施治安保卫工作。</w:t>
      </w:r>
    </w:p>
    <w:p>
      <w:pPr>
        <w:pStyle w:val="4"/>
        <w:bidi w:val="0"/>
        <w:outlineLvl w:val="2"/>
        <w:rPr>
          <w:rFonts w:hint="eastAsia"/>
        </w:rPr>
      </w:pPr>
      <w:bookmarkStart w:id="89" w:name="_Toc21092"/>
      <w:bookmarkStart w:id="90" w:name="_Toc1995"/>
      <w:r>
        <w:rPr>
          <w:rFonts w:hint="eastAsia"/>
          <w:lang w:val="en-US" w:eastAsia="zh-CN"/>
        </w:rPr>
        <w:t>6</w:t>
      </w:r>
      <w:r>
        <w:rPr>
          <w:rFonts w:hint="eastAsia"/>
        </w:rPr>
        <w:t xml:space="preserve">.8 </w:t>
      </w:r>
      <w:r>
        <w:rPr>
          <w:rFonts w:hint="eastAsia"/>
          <w:lang w:val="en-US" w:eastAsia="zh-CN"/>
        </w:rPr>
        <w:t>安全</w:t>
      </w:r>
      <w:r>
        <w:rPr>
          <w:rFonts w:hint="eastAsia"/>
        </w:rPr>
        <w:t>防护</w:t>
      </w:r>
      <w:bookmarkEnd w:id="89"/>
      <w:bookmarkEnd w:id="90"/>
    </w:p>
    <w:p>
      <w:pPr>
        <w:bidi w:val="0"/>
        <w:rPr>
          <w:rFonts w:hint="eastAsia"/>
        </w:rPr>
      </w:pPr>
      <w:r>
        <w:rPr>
          <w:rFonts w:hint="eastAsia"/>
        </w:rPr>
        <w:t>各级各部门要按照平战结合的原则，根据本地经济社会发展以及不同突发事件的特点、现状及其发展趋势等实际情况，由自然资源部门会同</w:t>
      </w:r>
      <w:r>
        <w:rPr>
          <w:rFonts w:hint="eastAsia"/>
          <w:lang w:val="en-US" w:eastAsia="zh-CN"/>
        </w:rPr>
        <w:t>住建、城管、教育</w:t>
      </w:r>
      <w:r>
        <w:rPr>
          <w:rFonts w:hint="eastAsia"/>
        </w:rPr>
        <w:t>等相关部门建立与人口密度、城市规模相适应的应急避险场所。应急避险场所的建设可与人防工程、公园、广场、学校操场、文化体育场馆等公共设施的建设或者改造相结合。必要时，可以依法征用机关、团体、企事业单位的各类场所等作为临时避险场所。</w:t>
      </w:r>
    </w:p>
    <w:p>
      <w:pPr>
        <w:bidi w:val="0"/>
        <w:rPr>
          <w:rFonts w:hint="eastAsia"/>
        </w:rPr>
      </w:pPr>
      <w:r>
        <w:rPr>
          <w:rFonts w:hint="eastAsia"/>
        </w:rPr>
        <w:t>各</w:t>
      </w:r>
      <w:r>
        <w:rPr>
          <w:rFonts w:hint="eastAsia"/>
          <w:lang w:eastAsia="zh-CN"/>
        </w:rPr>
        <w:t>乡镇（街道）</w:t>
      </w:r>
      <w:r>
        <w:rPr>
          <w:rFonts w:hint="eastAsia"/>
        </w:rPr>
        <w:t>和各有关部门要制订人员紧急疏散预案，完善紧急疏散管理办法和程序，明确各级责任人，确保紧急情况下公众安全有序转移或疏散。</w:t>
      </w:r>
    </w:p>
    <w:p>
      <w:pPr>
        <w:bidi w:val="0"/>
        <w:rPr>
          <w:rFonts w:hint="eastAsia"/>
        </w:rPr>
      </w:pPr>
      <w:r>
        <w:rPr>
          <w:rFonts w:hint="eastAsia"/>
          <w:lang w:eastAsia="zh-CN"/>
        </w:rPr>
        <w:t>应急救援现场指挥部</w:t>
      </w:r>
      <w:r>
        <w:rPr>
          <w:rFonts w:hint="eastAsia"/>
        </w:rPr>
        <w:t>要为现场涉险人员和应急救援人员提供符合要求的安全防护装备，采取必要的防护措施，严格按照程序开展应急救援工作，确保人员安全。</w:t>
      </w:r>
    </w:p>
    <w:p>
      <w:pPr>
        <w:pStyle w:val="4"/>
        <w:bidi w:val="0"/>
        <w:outlineLvl w:val="2"/>
        <w:rPr>
          <w:rFonts w:hint="eastAsia"/>
        </w:rPr>
      </w:pPr>
      <w:bookmarkStart w:id="91" w:name="_Toc12155"/>
      <w:bookmarkStart w:id="92" w:name="_Toc8155"/>
      <w:r>
        <w:rPr>
          <w:rFonts w:hint="eastAsia"/>
          <w:lang w:val="en-US" w:eastAsia="zh-CN"/>
        </w:rPr>
        <w:t>6</w:t>
      </w:r>
      <w:r>
        <w:rPr>
          <w:rFonts w:hint="eastAsia"/>
        </w:rPr>
        <w:t>.9 通信保障</w:t>
      </w:r>
      <w:bookmarkEnd w:id="91"/>
      <w:bookmarkEnd w:id="92"/>
    </w:p>
    <w:p>
      <w:pPr>
        <w:bidi w:val="0"/>
        <w:rPr>
          <w:rFonts w:hint="eastAsia"/>
        </w:rPr>
      </w:pPr>
      <w:r>
        <w:rPr>
          <w:rFonts w:hint="eastAsia"/>
          <w:lang w:eastAsia="zh-CN"/>
        </w:rPr>
        <w:t>市</w:t>
      </w:r>
      <w:r>
        <w:rPr>
          <w:rFonts w:hint="eastAsia"/>
          <w:lang w:val="en-US" w:eastAsia="zh-CN"/>
        </w:rPr>
        <w:t>科工、</w:t>
      </w:r>
      <w:r>
        <w:rPr>
          <w:rFonts w:hint="eastAsia"/>
        </w:rPr>
        <w:t>电信、移动、联通、广电等有关部门负责建立健全应急通信、应急广播</w:t>
      </w:r>
      <w:r>
        <w:rPr>
          <w:rFonts w:hint="eastAsia"/>
          <w:lang w:eastAsia="zh-CN"/>
        </w:rPr>
        <w:t>、</w:t>
      </w:r>
      <w:r>
        <w:rPr>
          <w:rFonts w:hint="eastAsia"/>
        </w:rPr>
        <w:t>电视保障工作体系，完善公用通信网，建立有线和无线相结合、基础电信网络与机动通信系统相配套的应急通信系统，确保通信畅通。</w:t>
      </w:r>
    </w:p>
    <w:p>
      <w:pPr>
        <w:bidi w:val="0"/>
        <w:rPr>
          <w:rFonts w:hint="eastAsia"/>
        </w:rPr>
      </w:pPr>
      <w:r>
        <w:rPr>
          <w:rFonts w:hint="eastAsia"/>
        </w:rPr>
        <w:t>各应急指挥机构、参与突发事件应急处置工作的有关部门以及各应急队伍应当至少保证1部专用固定电话 24 小时有人值守，确保应急期间通讯联络畅通。</w:t>
      </w:r>
    </w:p>
    <w:p>
      <w:pPr>
        <w:pStyle w:val="4"/>
        <w:bidi w:val="0"/>
        <w:outlineLvl w:val="2"/>
        <w:rPr>
          <w:rFonts w:hint="eastAsia"/>
          <w:lang w:val="en-US" w:eastAsia="zh-CN"/>
        </w:rPr>
      </w:pPr>
      <w:bookmarkStart w:id="93" w:name="_Toc13869"/>
      <w:bookmarkStart w:id="94" w:name="_Toc610"/>
      <w:r>
        <w:rPr>
          <w:rFonts w:hint="eastAsia"/>
          <w:lang w:val="en-US" w:eastAsia="zh-CN"/>
        </w:rPr>
        <w:t>6</w:t>
      </w:r>
      <w:r>
        <w:rPr>
          <w:rFonts w:hint="eastAsia"/>
        </w:rPr>
        <w:t>.10 公共设施</w:t>
      </w:r>
      <w:r>
        <w:rPr>
          <w:rFonts w:hint="eastAsia"/>
          <w:lang w:val="en-US" w:eastAsia="zh-CN"/>
        </w:rPr>
        <w:t>保障</w:t>
      </w:r>
      <w:bookmarkEnd w:id="93"/>
      <w:bookmarkEnd w:id="94"/>
    </w:p>
    <w:p>
      <w:pPr>
        <w:bidi w:val="0"/>
        <w:rPr>
          <w:rFonts w:hint="eastAsia"/>
        </w:rPr>
      </w:pPr>
      <w:r>
        <w:rPr>
          <w:rFonts w:hint="eastAsia"/>
          <w:lang w:eastAsia="zh-CN"/>
        </w:rPr>
        <w:t>市</w:t>
      </w:r>
      <w:r>
        <w:rPr>
          <w:rFonts w:hint="eastAsia"/>
        </w:rPr>
        <w:t>直有关部门要按照职责分工，分别负责煤、电、油、气、水的供给，以及废水、废气、固体废弃物等有害物质的监测和处置。</w:t>
      </w:r>
    </w:p>
    <w:p>
      <w:pPr>
        <w:bidi w:val="0"/>
        <w:rPr>
          <w:rFonts w:hint="eastAsia"/>
        </w:rPr>
      </w:pPr>
      <w:r>
        <w:rPr>
          <w:rFonts w:hint="eastAsia"/>
        </w:rPr>
        <w:t>交通、通信、水利、人防、电力、管道等基础设施建设，应充分考虑各类突发事件应急需要并与之相适应。</w:t>
      </w:r>
    </w:p>
    <w:p>
      <w:pPr>
        <w:pStyle w:val="4"/>
        <w:bidi w:val="0"/>
        <w:outlineLvl w:val="2"/>
        <w:rPr>
          <w:rFonts w:hint="eastAsia"/>
          <w:lang w:eastAsia="zh-CN"/>
        </w:rPr>
      </w:pPr>
      <w:bookmarkStart w:id="95" w:name="_Toc27203"/>
      <w:bookmarkStart w:id="96" w:name="_Toc17463"/>
      <w:r>
        <w:rPr>
          <w:rFonts w:hint="eastAsia"/>
          <w:lang w:val="en-US" w:eastAsia="zh-CN"/>
        </w:rPr>
        <w:t>6</w:t>
      </w:r>
      <w:r>
        <w:rPr>
          <w:rFonts w:hint="eastAsia"/>
        </w:rPr>
        <w:t>.1</w:t>
      </w:r>
      <w:r>
        <w:rPr>
          <w:rFonts w:hint="eastAsia"/>
          <w:lang w:val="en-US" w:eastAsia="zh-CN"/>
        </w:rPr>
        <w:t>1</w:t>
      </w:r>
      <w:r>
        <w:rPr>
          <w:rFonts w:hint="eastAsia"/>
        </w:rPr>
        <w:t xml:space="preserve"> </w:t>
      </w:r>
      <w:r>
        <w:rPr>
          <w:rFonts w:hint="eastAsia"/>
          <w:lang w:eastAsia="zh-CN"/>
        </w:rPr>
        <w:t>气象和水文保障</w:t>
      </w:r>
      <w:bookmarkEnd w:id="95"/>
      <w:bookmarkEnd w:id="96"/>
    </w:p>
    <w:p>
      <w:pPr>
        <w:bidi w:val="0"/>
        <w:rPr>
          <w:rFonts w:hint="eastAsia"/>
          <w:lang w:eastAsia="zh-CN"/>
        </w:rPr>
      </w:pPr>
      <w:r>
        <w:rPr>
          <w:rFonts w:hint="eastAsia"/>
          <w:lang w:eastAsia="zh-CN"/>
        </w:rPr>
        <w:t>气象部门要加强对灾害性天气监测、预测和预报，及时、准确提供短、中、长期天气预报和气象分析资料，为应急处置提供气象信息服务。水利、水文部门要及时提供水情实报和预报，为应急处置提供水文资料和信息服务。</w:t>
      </w:r>
      <w:bookmarkStart w:id="97" w:name="_Toc116223286"/>
      <w:bookmarkStart w:id="98" w:name="_Toc28914"/>
    </w:p>
    <w:p>
      <w:pPr>
        <w:pStyle w:val="4"/>
        <w:bidi w:val="0"/>
        <w:outlineLvl w:val="2"/>
        <w:rPr>
          <w:rFonts w:hint="eastAsia"/>
          <w:lang w:eastAsia="zh-CN"/>
        </w:rPr>
      </w:pPr>
      <w:bookmarkStart w:id="99" w:name="_Toc28976"/>
      <w:bookmarkStart w:id="100" w:name="_Toc9194"/>
      <w:r>
        <w:rPr>
          <w:rFonts w:hint="eastAsia"/>
          <w:lang w:val="en-US" w:eastAsia="zh-CN"/>
        </w:rPr>
        <w:t>6</w:t>
      </w:r>
      <w:r>
        <w:rPr>
          <w:rFonts w:hint="eastAsia"/>
          <w:lang w:eastAsia="zh-CN"/>
        </w:rPr>
        <w:t>.</w:t>
      </w:r>
      <w:r>
        <w:rPr>
          <w:rFonts w:hint="eastAsia"/>
          <w:lang w:val="en-US" w:eastAsia="zh-CN"/>
        </w:rPr>
        <w:t>12</w:t>
      </w:r>
      <w:r>
        <w:rPr>
          <w:rFonts w:hint="eastAsia"/>
          <w:lang w:eastAsia="zh-CN"/>
        </w:rPr>
        <w:t xml:space="preserve"> 法制保障</w:t>
      </w:r>
      <w:bookmarkEnd w:id="97"/>
      <w:bookmarkEnd w:id="98"/>
      <w:bookmarkEnd w:id="99"/>
      <w:bookmarkEnd w:id="100"/>
    </w:p>
    <w:p>
      <w:pPr>
        <w:bidi w:val="0"/>
        <w:rPr>
          <w:rFonts w:hint="eastAsia"/>
          <w:lang w:eastAsia="zh-CN"/>
        </w:rPr>
      </w:pPr>
      <w:r>
        <w:rPr>
          <w:rFonts w:hint="eastAsia"/>
          <w:lang w:eastAsia="zh-CN"/>
        </w:rPr>
        <w:t>（</w:t>
      </w:r>
      <w:r>
        <w:rPr>
          <w:rFonts w:hint="eastAsia"/>
          <w:lang w:val="en-US" w:eastAsia="zh-CN"/>
        </w:rPr>
        <w:t>1</w:t>
      </w:r>
      <w:r>
        <w:rPr>
          <w:rFonts w:hint="eastAsia"/>
          <w:lang w:eastAsia="zh-CN"/>
        </w:rPr>
        <w:t>）在突发事件发生、延续期间，</w:t>
      </w:r>
      <w:r>
        <w:rPr>
          <w:rFonts w:hint="eastAsia"/>
          <w:lang w:val="en-US" w:eastAsia="zh-CN"/>
        </w:rPr>
        <w:t>市</w:t>
      </w:r>
      <w:r>
        <w:rPr>
          <w:rFonts w:hint="eastAsia"/>
          <w:lang w:eastAsia="zh-CN"/>
        </w:rPr>
        <w:t>人民政府根据需要依法制定和发布紧急决定和命令。</w:t>
      </w:r>
    </w:p>
    <w:p>
      <w:pPr>
        <w:bidi w:val="0"/>
        <w:rPr>
          <w:rFonts w:hint="eastAsia"/>
          <w:lang w:eastAsia="zh-CN"/>
        </w:rPr>
      </w:pPr>
      <w:r>
        <w:rPr>
          <w:rFonts w:hint="eastAsia"/>
          <w:lang w:eastAsia="zh-CN"/>
        </w:rPr>
        <w:t>（</w:t>
      </w:r>
      <w:r>
        <w:rPr>
          <w:rFonts w:hint="eastAsia"/>
          <w:lang w:val="en-US" w:eastAsia="zh-CN"/>
        </w:rPr>
        <w:t>2</w:t>
      </w:r>
      <w:r>
        <w:rPr>
          <w:rFonts w:hint="eastAsia"/>
          <w:lang w:eastAsia="zh-CN"/>
        </w:rPr>
        <w:t>）在突发事件发生、延续期间以及善后阶段，</w:t>
      </w:r>
      <w:r>
        <w:rPr>
          <w:rFonts w:hint="eastAsia"/>
          <w:lang w:val="en-US" w:eastAsia="zh-CN"/>
        </w:rPr>
        <w:t>市</w:t>
      </w:r>
      <w:r>
        <w:rPr>
          <w:rFonts w:hint="eastAsia"/>
          <w:lang w:eastAsia="zh-CN"/>
        </w:rPr>
        <w:t>司法局按照</w:t>
      </w:r>
      <w:r>
        <w:rPr>
          <w:rFonts w:hint="eastAsia"/>
          <w:lang w:val="en-US" w:eastAsia="zh-CN"/>
        </w:rPr>
        <w:t>市</w:t>
      </w:r>
      <w:r>
        <w:rPr>
          <w:rFonts w:hint="eastAsia"/>
          <w:lang w:eastAsia="zh-CN"/>
        </w:rPr>
        <w:t>人民政府要求对突发事件应对工作提供法律意见，并视情况组织律师团队为突发事件应对提供法律支撑。</w:t>
      </w:r>
    </w:p>
    <w:p>
      <w:pPr>
        <w:bidi w:val="0"/>
        <w:rPr>
          <w:rFonts w:hint="eastAsia"/>
          <w:lang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市</w:t>
      </w:r>
      <w:r>
        <w:rPr>
          <w:rFonts w:hint="eastAsia"/>
          <w:lang w:eastAsia="zh-CN"/>
        </w:rPr>
        <w:t>人民政府作出应对突发事件的决定、命令，应当报本级人民代表大会常务委员会备案；突发事件应急处置工作结束后，应当向本级人民代表大会常务委员会作专项工作报告。</w:t>
      </w:r>
    </w:p>
    <w:p>
      <w:pPr>
        <w:pStyle w:val="3"/>
        <w:bidi w:val="0"/>
        <w:outlineLvl w:val="1"/>
        <w:rPr>
          <w:rFonts w:hint="eastAsia"/>
        </w:rPr>
      </w:pPr>
      <w:bookmarkStart w:id="101" w:name="_Toc16332"/>
      <w:bookmarkStart w:id="102" w:name="_Toc12520"/>
      <w:r>
        <w:rPr>
          <w:rFonts w:hint="eastAsia"/>
          <w:lang w:val="en-US" w:eastAsia="zh-CN"/>
        </w:rPr>
        <w:t>7</w:t>
      </w:r>
      <w:r>
        <w:rPr>
          <w:rFonts w:hint="eastAsia"/>
        </w:rPr>
        <w:t xml:space="preserve"> </w:t>
      </w:r>
      <w:r>
        <w:rPr>
          <w:rFonts w:hint="eastAsia"/>
          <w:lang w:val="en-US" w:eastAsia="zh-CN"/>
        </w:rPr>
        <w:t>预案</w:t>
      </w:r>
      <w:r>
        <w:rPr>
          <w:rFonts w:hint="eastAsia"/>
        </w:rPr>
        <w:t>管理</w:t>
      </w:r>
      <w:bookmarkEnd w:id="101"/>
      <w:bookmarkEnd w:id="102"/>
    </w:p>
    <w:p>
      <w:pPr>
        <w:pStyle w:val="4"/>
        <w:bidi w:val="0"/>
        <w:outlineLvl w:val="2"/>
        <w:rPr>
          <w:rFonts w:hint="eastAsia"/>
          <w:lang w:val="en-US" w:eastAsia="zh-CN"/>
        </w:rPr>
      </w:pPr>
      <w:bookmarkStart w:id="103" w:name="_Toc29338"/>
      <w:bookmarkStart w:id="104" w:name="_Toc763"/>
      <w:r>
        <w:rPr>
          <w:rFonts w:hint="eastAsia"/>
          <w:lang w:val="en-US" w:eastAsia="zh-CN"/>
        </w:rPr>
        <w:t>7</w:t>
      </w:r>
      <w:r>
        <w:rPr>
          <w:rFonts w:hint="eastAsia"/>
        </w:rPr>
        <w:t>.1 预案编制</w:t>
      </w:r>
      <w:bookmarkEnd w:id="103"/>
      <w:bookmarkEnd w:id="104"/>
    </w:p>
    <w:p>
      <w:pPr>
        <w:bidi w:val="0"/>
        <w:rPr>
          <w:rFonts w:hint="eastAsia"/>
        </w:rPr>
      </w:pPr>
      <w:r>
        <w:rPr>
          <w:rFonts w:hint="eastAsia"/>
          <w:lang w:val="en-US" w:eastAsia="zh-CN"/>
        </w:rPr>
        <w:t>7.1.1</w:t>
      </w:r>
      <w:r>
        <w:rPr>
          <w:rFonts w:hint="eastAsia"/>
        </w:rPr>
        <w:t>编制应急预案应当在风险评估和应急资源调查的基础上进行，以确保应急预案的可操作性。</w:t>
      </w:r>
    </w:p>
    <w:p>
      <w:pPr>
        <w:bidi w:val="0"/>
        <w:rPr>
          <w:rFonts w:hint="eastAsia"/>
        </w:rPr>
      </w:pPr>
      <w:r>
        <w:rPr>
          <w:rFonts w:hint="eastAsia"/>
          <w:lang w:val="en-US" w:eastAsia="zh-CN"/>
        </w:rPr>
        <w:t>7.1.2</w:t>
      </w:r>
      <w:r>
        <w:rPr>
          <w:rFonts w:hint="eastAsia"/>
        </w:rPr>
        <w:t>应急预案编制过程中应广泛听取有关部门、单位和专家的意见。涉及其他单位职责的，应当书面征求相关单位意见。必要时，向社会公开征求意见。基层组织和单位应急预案在编制过程中应征求相关公民、法人或其他组织的意见。</w:t>
      </w:r>
    </w:p>
    <w:p>
      <w:pPr>
        <w:bidi w:val="0"/>
        <w:rPr>
          <w:rFonts w:hint="eastAsia"/>
        </w:rPr>
      </w:pPr>
      <w:r>
        <w:rPr>
          <w:rFonts w:hint="eastAsia"/>
          <w:lang w:val="en-US" w:eastAsia="zh-CN"/>
        </w:rPr>
        <w:t>7.1.3</w:t>
      </w:r>
      <w:r>
        <w:rPr>
          <w:rFonts w:hint="eastAsia"/>
        </w:rPr>
        <w:t>相关部门（单位）根据涉及本部门、本单位的应急预案要求，结合实际需要，做好相关事件应对行动方案等支撑性文件编制工作。</w:t>
      </w:r>
    </w:p>
    <w:p>
      <w:pPr>
        <w:bidi w:val="0"/>
        <w:rPr>
          <w:rFonts w:hint="eastAsia"/>
        </w:rPr>
      </w:pPr>
      <w:r>
        <w:rPr>
          <w:rFonts w:hint="eastAsia"/>
          <w:lang w:val="en-US" w:eastAsia="zh-CN"/>
        </w:rPr>
        <w:t>7.1.4</w:t>
      </w:r>
      <w:r>
        <w:rPr>
          <w:rFonts w:hint="eastAsia"/>
        </w:rPr>
        <w:t>专项应急预案抄送上级人民政府有关牵头部门备案；部门应急预案报本级人民政府备案。报</w:t>
      </w:r>
      <w:r>
        <w:rPr>
          <w:rFonts w:hint="eastAsia"/>
          <w:lang w:val="en-US" w:eastAsia="zh-CN"/>
        </w:rPr>
        <w:t>市</w:t>
      </w:r>
      <w:r>
        <w:rPr>
          <w:rFonts w:hint="eastAsia"/>
        </w:rPr>
        <w:t>人民政府备案的应急预案，</w:t>
      </w:r>
      <w:r>
        <w:rPr>
          <w:rFonts w:hint="eastAsia"/>
          <w:lang w:val="en-US" w:eastAsia="zh-CN"/>
        </w:rPr>
        <w:t>由市</w:t>
      </w:r>
      <w:r>
        <w:rPr>
          <w:rFonts w:hint="eastAsia"/>
        </w:rPr>
        <w:t>应急管理局履行备案审查监督职责。</w:t>
      </w:r>
    </w:p>
    <w:p>
      <w:pPr>
        <w:bidi w:val="0"/>
        <w:rPr>
          <w:rFonts w:hint="eastAsia"/>
        </w:rPr>
      </w:pPr>
      <w:r>
        <w:rPr>
          <w:rFonts w:hint="eastAsia"/>
          <w:lang w:val="en-US" w:eastAsia="zh-CN"/>
        </w:rPr>
        <w:t>7.1.5</w:t>
      </w:r>
      <w:r>
        <w:rPr>
          <w:rFonts w:hint="eastAsia"/>
        </w:rPr>
        <w:t>应急预案编制部门（单位）应当建立定期评估制度，分析评价预案的针对性、实用性和可操作性。当存在有关法律、法规、规章或上位预案相关规定发生变化、应急指挥机构及其职责发生重大调整、主要风险或重要应急资源发生重大变化、在实际应对和应急演练中发现问题需要作出重大调整等情况时，应及时修订应急预案，实现应急预案的动态优化和科学规范管理。</w:t>
      </w:r>
    </w:p>
    <w:p>
      <w:pPr>
        <w:bidi w:val="0"/>
        <w:rPr>
          <w:rFonts w:hint="eastAsia"/>
        </w:rPr>
      </w:pPr>
      <w:r>
        <w:rPr>
          <w:rFonts w:hint="eastAsia"/>
          <w:lang w:val="en-US" w:eastAsia="zh-CN"/>
        </w:rPr>
        <w:t>7.1.6市</w:t>
      </w:r>
      <w:r>
        <w:rPr>
          <w:rFonts w:hint="eastAsia"/>
        </w:rPr>
        <w:t>各相关专项指挥部办公室、相关部门（单位）、各乡镇（街道）应根据本系统、本领域、本地区应急预案管理办法，定期检查应急预案工作落实情况。</w:t>
      </w:r>
    </w:p>
    <w:p>
      <w:pPr>
        <w:pStyle w:val="4"/>
        <w:bidi w:val="0"/>
        <w:outlineLvl w:val="2"/>
        <w:rPr>
          <w:rFonts w:hint="eastAsia"/>
        </w:rPr>
      </w:pPr>
      <w:bookmarkStart w:id="105" w:name="_Toc24791"/>
      <w:bookmarkStart w:id="106" w:name="_Toc27823"/>
      <w:r>
        <w:rPr>
          <w:rFonts w:hint="eastAsia"/>
          <w:lang w:val="en-US" w:eastAsia="zh-CN"/>
        </w:rPr>
        <w:t>7</w:t>
      </w:r>
      <w:r>
        <w:rPr>
          <w:rFonts w:hint="eastAsia"/>
        </w:rPr>
        <w:t>.2 预案审批与衔接</w:t>
      </w:r>
      <w:bookmarkEnd w:id="105"/>
      <w:bookmarkEnd w:id="106"/>
    </w:p>
    <w:p>
      <w:pPr>
        <w:bidi w:val="0"/>
        <w:rPr>
          <w:rFonts w:hint="eastAsia"/>
        </w:rPr>
      </w:pPr>
      <w:r>
        <w:rPr>
          <w:rFonts w:hint="eastAsia"/>
        </w:rPr>
        <w:t>各级各类应急预案衔接遵循“下级服从上级，专项、部门、</w:t>
      </w:r>
      <w:r>
        <w:rPr>
          <w:rFonts w:hint="eastAsia"/>
          <w:lang w:eastAsia="zh-CN"/>
        </w:rPr>
        <w:t>乡镇（街道）</w:t>
      </w:r>
      <w:r>
        <w:rPr>
          <w:rFonts w:hint="eastAsia"/>
        </w:rPr>
        <w:t>服从总体，预案之间不得相互矛盾”的原则。</w:t>
      </w:r>
      <w:r>
        <w:rPr>
          <w:rFonts w:hint="eastAsia"/>
          <w:lang w:eastAsia="zh-CN"/>
        </w:rPr>
        <w:t>市应急管理局</w:t>
      </w:r>
      <w:r>
        <w:rPr>
          <w:rFonts w:hint="eastAsia"/>
        </w:rPr>
        <w:t>综合协调应急预案衔接工作。</w:t>
      </w:r>
    </w:p>
    <w:p>
      <w:pPr>
        <w:pStyle w:val="4"/>
        <w:bidi w:val="0"/>
        <w:outlineLvl w:val="2"/>
        <w:rPr>
          <w:rFonts w:hint="eastAsia"/>
        </w:rPr>
      </w:pPr>
      <w:bookmarkStart w:id="107" w:name="_Toc29625"/>
      <w:bookmarkStart w:id="108" w:name="_Toc5472"/>
      <w:r>
        <w:rPr>
          <w:rFonts w:hint="eastAsia"/>
          <w:lang w:val="en-US" w:eastAsia="zh-CN"/>
        </w:rPr>
        <w:t>7</w:t>
      </w:r>
      <w:r>
        <w:rPr>
          <w:rFonts w:hint="eastAsia"/>
        </w:rPr>
        <w:t>.3 预案演练</w:t>
      </w:r>
      <w:bookmarkEnd w:id="107"/>
      <w:bookmarkEnd w:id="108"/>
    </w:p>
    <w:p>
      <w:pPr>
        <w:bidi w:val="0"/>
        <w:rPr>
          <w:rFonts w:hint="eastAsia"/>
        </w:rPr>
      </w:pPr>
      <w:r>
        <w:rPr>
          <w:rFonts w:hint="eastAsia"/>
        </w:rPr>
        <w:t>由</w:t>
      </w:r>
      <w:r>
        <w:rPr>
          <w:rFonts w:hint="eastAsia"/>
          <w:lang w:eastAsia="zh-CN"/>
        </w:rPr>
        <w:t>市应急办</w:t>
      </w:r>
      <w:r>
        <w:rPr>
          <w:rFonts w:hint="eastAsia"/>
        </w:rPr>
        <w:t>制订年度应急演练计划，相关专项应急预案牵头部门应按照演练计划进行演练，组织开展多部门联合、人员广泛参与、处置联动性强、形式多样、节约高效的应急演练。</w:t>
      </w:r>
    </w:p>
    <w:p>
      <w:pPr>
        <w:bidi w:val="0"/>
        <w:rPr>
          <w:rFonts w:hint="eastAsia"/>
          <w:lang w:val="en-US" w:eastAsia="zh-CN"/>
        </w:rPr>
      </w:pPr>
      <w:r>
        <w:rPr>
          <w:rFonts w:hint="eastAsia"/>
        </w:rPr>
        <w:t>专项应急预案、部门应急预案至少每3年进行一次应急演练</w:t>
      </w:r>
      <w:r>
        <w:rPr>
          <w:rFonts w:hint="eastAsia"/>
          <w:lang w:eastAsia="zh-CN"/>
        </w:rPr>
        <w:t>，</w:t>
      </w:r>
      <w:r>
        <w:rPr>
          <w:rFonts w:hint="eastAsia"/>
          <w:lang w:val="en-US" w:eastAsia="zh-CN"/>
        </w:rPr>
        <w:t>全市综合应急演练每年开展两次。</w:t>
      </w:r>
    </w:p>
    <w:p>
      <w:pPr>
        <w:pStyle w:val="4"/>
        <w:bidi w:val="0"/>
        <w:outlineLvl w:val="2"/>
        <w:rPr>
          <w:rFonts w:hint="eastAsia"/>
        </w:rPr>
      </w:pPr>
      <w:bookmarkStart w:id="109" w:name="_Toc6443"/>
      <w:bookmarkStart w:id="110" w:name="_Toc3491"/>
      <w:r>
        <w:rPr>
          <w:rFonts w:hint="eastAsia"/>
          <w:lang w:val="en-US" w:eastAsia="zh-CN"/>
        </w:rPr>
        <w:t>7</w:t>
      </w:r>
      <w:r>
        <w:rPr>
          <w:rFonts w:hint="eastAsia"/>
        </w:rPr>
        <w:t>.4 预案评估与修订</w:t>
      </w:r>
      <w:bookmarkEnd w:id="109"/>
      <w:bookmarkEnd w:id="110"/>
    </w:p>
    <w:p>
      <w:pPr>
        <w:bidi w:val="0"/>
        <w:rPr>
          <w:rFonts w:hint="eastAsia"/>
        </w:rPr>
      </w:pPr>
      <w:r>
        <w:rPr>
          <w:rFonts w:hint="eastAsia"/>
          <w:lang w:val="en-US" w:eastAsia="zh-CN"/>
        </w:rPr>
        <w:t>7</w:t>
      </w:r>
      <w:r>
        <w:rPr>
          <w:rFonts w:hint="eastAsia"/>
        </w:rPr>
        <w:t xml:space="preserve">.4.1 </w:t>
      </w:r>
      <w:r>
        <w:rPr>
          <w:rFonts w:hint="eastAsia"/>
          <w:lang w:eastAsia="zh-CN"/>
        </w:rPr>
        <w:t>市应急管理局</w:t>
      </w:r>
      <w:r>
        <w:rPr>
          <w:rFonts w:hint="eastAsia"/>
        </w:rPr>
        <w:t>应当建立应急预案定期评估制度</w:t>
      </w:r>
      <w:r>
        <w:rPr>
          <w:rFonts w:hint="eastAsia"/>
          <w:lang w:eastAsia="zh-CN"/>
        </w:rPr>
        <w:t>，</w:t>
      </w:r>
      <w:r>
        <w:rPr>
          <w:rFonts w:hint="eastAsia"/>
        </w:rPr>
        <w:t>分析评价预案内容的针对性、实用性和可操作性，实现应急预案的动态优化和科学规范管理。</w:t>
      </w:r>
    </w:p>
    <w:p>
      <w:pPr>
        <w:bidi w:val="0"/>
        <w:outlineLvl w:val="3"/>
        <w:rPr>
          <w:rFonts w:hint="eastAsia"/>
          <w:lang w:eastAsia="zh-CN"/>
        </w:rPr>
      </w:pPr>
      <w:r>
        <w:rPr>
          <w:rFonts w:hint="eastAsia"/>
          <w:lang w:val="en-US" w:eastAsia="zh-CN"/>
        </w:rPr>
        <w:t>7</w:t>
      </w:r>
      <w:r>
        <w:rPr>
          <w:rFonts w:hint="eastAsia"/>
        </w:rPr>
        <w:t>.4.2 有下列情形之一的，应当及时修订应急预案</w:t>
      </w:r>
      <w:r>
        <w:rPr>
          <w:rFonts w:hint="eastAsia"/>
          <w:lang w:eastAsia="zh-CN"/>
        </w:rPr>
        <w:t>：</w:t>
      </w:r>
    </w:p>
    <w:p>
      <w:pPr>
        <w:bidi w:val="0"/>
        <w:rPr>
          <w:rFonts w:hint="eastAsia"/>
          <w:lang w:eastAsia="zh-CN"/>
        </w:rPr>
      </w:pPr>
      <w:r>
        <w:rPr>
          <w:rFonts w:hint="eastAsia"/>
          <w:lang w:eastAsia="zh-CN"/>
        </w:rPr>
        <w:t>（</w:t>
      </w:r>
      <w:r>
        <w:rPr>
          <w:rFonts w:hint="eastAsia"/>
          <w:lang w:val="en-US" w:eastAsia="zh-CN"/>
        </w:rPr>
        <w:t>1</w:t>
      </w:r>
      <w:r>
        <w:rPr>
          <w:rFonts w:hint="eastAsia"/>
          <w:lang w:eastAsia="zh-CN"/>
        </w:rPr>
        <w:t>）</w:t>
      </w:r>
      <w:r>
        <w:rPr>
          <w:rFonts w:hint="eastAsia"/>
        </w:rPr>
        <w:t>有关法律、法规、规章、标准、上级预案中的有关规定发生变化的</w:t>
      </w:r>
      <w:r>
        <w:rPr>
          <w:rFonts w:hint="eastAsia"/>
          <w:lang w:eastAsia="zh-CN"/>
        </w:rPr>
        <w:t>；</w:t>
      </w:r>
    </w:p>
    <w:p>
      <w:pPr>
        <w:bidi w:val="0"/>
        <w:rPr>
          <w:rFonts w:hint="eastAsia"/>
          <w:lang w:eastAsia="zh-CN"/>
        </w:rPr>
      </w:pPr>
      <w:r>
        <w:rPr>
          <w:rFonts w:hint="eastAsia"/>
          <w:lang w:eastAsia="zh-CN"/>
        </w:rPr>
        <w:t>（</w:t>
      </w:r>
      <w:r>
        <w:rPr>
          <w:rFonts w:hint="eastAsia"/>
          <w:lang w:val="en-US" w:eastAsia="zh-CN"/>
        </w:rPr>
        <w:t>2</w:t>
      </w:r>
      <w:r>
        <w:rPr>
          <w:rFonts w:hint="eastAsia"/>
          <w:lang w:eastAsia="zh-CN"/>
        </w:rPr>
        <w:t>）</w:t>
      </w:r>
      <w:r>
        <w:rPr>
          <w:rFonts w:hint="eastAsia"/>
        </w:rPr>
        <w:t>应急指挥机构及其职责发生重大调整的</w:t>
      </w:r>
      <w:r>
        <w:rPr>
          <w:rFonts w:hint="eastAsia"/>
          <w:lang w:eastAsia="zh-CN"/>
        </w:rPr>
        <w:t>；</w:t>
      </w:r>
    </w:p>
    <w:p>
      <w:pPr>
        <w:bidi w:val="0"/>
        <w:rPr>
          <w:rFonts w:hint="eastAsia"/>
          <w:lang w:eastAsia="zh-CN"/>
        </w:rPr>
      </w:pPr>
      <w:r>
        <w:rPr>
          <w:rFonts w:hint="eastAsia"/>
          <w:lang w:eastAsia="zh-CN"/>
        </w:rPr>
        <w:t>（</w:t>
      </w:r>
      <w:r>
        <w:rPr>
          <w:rFonts w:hint="eastAsia"/>
          <w:lang w:val="en-US" w:eastAsia="zh-CN"/>
        </w:rPr>
        <w:t>3</w:t>
      </w:r>
      <w:r>
        <w:rPr>
          <w:rFonts w:hint="eastAsia"/>
          <w:lang w:eastAsia="zh-CN"/>
        </w:rPr>
        <w:t>）</w:t>
      </w:r>
      <w:r>
        <w:rPr>
          <w:rFonts w:hint="eastAsia"/>
        </w:rPr>
        <w:t>面临的风险发生重大变化的</w:t>
      </w:r>
      <w:r>
        <w:rPr>
          <w:rFonts w:hint="eastAsia"/>
          <w:lang w:eastAsia="zh-CN"/>
        </w:rPr>
        <w:t>；</w:t>
      </w:r>
    </w:p>
    <w:p>
      <w:pPr>
        <w:bidi w:val="0"/>
        <w:rPr>
          <w:rFonts w:hint="eastAsia"/>
          <w:lang w:eastAsia="zh-CN"/>
        </w:rPr>
      </w:pPr>
      <w:r>
        <w:rPr>
          <w:rFonts w:hint="eastAsia"/>
          <w:lang w:eastAsia="zh-CN"/>
        </w:rPr>
        <w:t>（</w:t>
      </w:r>
      <w:r>
        <w:rPr>
          <w:rFonts w:hint="eastAsia"/>
          <w:lang w:val="en-US" w:eastAsia="zh-CN"/>
        </w:rPr>
        <w:t>4</w:t>
      </w:r>
      <w:r>
        <w:rPr>
          <w:rFonts w:hint="eastAsia"/>
          <w:lang w:eastAsia="zh-CN"/>
        </w:rPr>
        <w:t>）</w:t>
      </w:r>
      <w:r>
        <w:rPr>
          <w:rFonts w:hint="eastAsia"/>
        </w:rPr>
        <w:t>重要应急资源发生重大变化的</w:t>
      </w:r>
      <w:r>
        <w:rPr>
          <w:rFonts w:hint="eastAsia"/>
          <w:lang w:eastAsia="zh-CN"/>
        </w:rPr>
        <w:t>；</w:t>
      </w:r>
    </w:p>
    <w:p>
      <w:pPr>
        <w:bidi w:val="0"/>
        <w:rPr>
          <w:rFonts w:hint="eastAsia"/>
          <w:lang w:eastAsia="zh-CN"/>
        </w:rPr>
      </w:pPr>
      <w:r>
        <w:rPr>
          <w:rFonts w:hint="eastAsia"/>
          <w:lang w:eastAsia="zh-CN"/>
        </w:rPr>
        <w:t>（</w:t>
      </w:r>
      <w:r>
        <w:rPr>
          <w:rFonts w:hint="eastAsia"/>
          <w:lang w:val="en-US" w:eastAsia="zh-CN"/>
        </w:rPr>
        <w:t>5</w:t>
      </w:r>
      <w:r>
        <w:rPr>
          <w:rFonts w:hint="eastAsia"/>
          <w:lang w:eastAsia="zh-CN"/>
        </w:rPr>
        <w:t>）</w:t>
      </w:r>
      <w:r>
        <w:rPr>
          <w:rFonts w:hint="eastAsia"/>
        </w:rPr>
        <w:t>预案中的其他重要信息发生变化的</w:t>
      </w:r>
      <w:r>
        <w:rPr>
          <w:rFonts w:hint="eastAsia"/>
          <w:lang w:eastAsia="zh-CN"/>
        </w:rPr>
        <w:t>；</w:t>
      </w:r>
    </w:p>
    <w:p>
      <w:pPr>
        <w:bidi w:val="0"/>
        <w:rPr>
          <w:rFonts w:hint="eastAsia"/>
          <w:lang w:eastAsia="zh-CN"/>
        </w:rPr>
      </w:pPr>
      <w:r>
        <w:rPr>
          <w:rFonts w:hint="eastAsia"/>
          <w:lang w:eastAsia="zh-CN"/>
        </w:rPr>
        <w:t>（</w:t>
      </w:r>
      <w:r>
        <w:rPr>
          <w:rFonts w:hint="eastAsia"/>
          <w:lang w:val="en-US" w:eastAsia="zh-CN"/>
        </w:rPr>
        <w:t>6</w:t>
      </w:r>
      <w:r>
        <w:rPr>
          <w:rFonts w:hint="eastAsia"/>
          <w:lang w:eastAsia="zh-CN"/>
        </w:rPr>
        <w:t>）</w:t>
      </w:r>
      <w:r>
        <w:rPr>
          <w:rFonts w:hint="eastAsia"/>
        </w:rPr>
        <w:t>在突发事件实际应对和应急演练中发现问题需要作出重大调整的</w:t>
      </w:r>
      <w:r>
        <w:rPr>
          <w:rFonts w:hint="eastAsia"/>
          <w:lang w:eastAsia="zh-CN"/>
        </w:rPr>
        <w:t>；</w:t>
      </w:r>
    </w:p>
    <w:p>
      <w:pPr>
        <w:bidi w:val="0"/>
        <w:outlineLvl w:val="4"/>
        <w:rPr>
          <w:rFonts w:hint="eastAsia"/>
        </w:rPr>
      </w:pPr>
      <w:r>
        <w:rPr>
          <w:rFonts w:hint="eastAsia"/>
          <w:lang w:eastAsia="zh-CN"/>
        </w:rPr>
        <w:t>（</w:t>
      </w:r>
      <w:r>
        <w:rPr>
          <w:rFonts w:hint="eastAsia"/>
          <w:lang w:val="en-US" w:eastAsia="zh-CN"/>
        </w:rPr>
        <w:t>7</w:t>
      </w:r>
      <w:r>
        <w:rPr>
          <w:rFonts w:hint="eastAsia"/>
          <w:lang w:eastAsia="zh-CN"/>
        </w:rPr>
        <w:t>）</w:t>
      </w:r>
      <w:r>
        <w:rPr>
          <w:rFonts w:hint="eastAsia"/>
        </w:rPr>
        <w:t>应急预案制定单位认为应当修订的其他情况。</w:t>
      </w:r>
    </w:p>
    <w:p>
      <w:pPr>
        <w:pStyle w:val="4"/>
        <w:bidi w:val="0"/>
        <w:outlineLvl w:val="2"/>
        <w:rPr>
          <w:rFonts w:hint="eastAsia"/>
        </w:rPr>
      </w:pPr>
      <w:bookmarkStart w:id="111" w:name="_Toc99"/>
      <w:bookmarkStart w:id="112" w:name="_Toc3108"/>
      <w:r>
        <w:rPr>
          <w:rFonts w:hint="eastAsia"/>
          <w:lang w:val="en-US" w:eastAsia="zh-CN"/>
        </w:rPr>
        <w:t>7</w:t>
      </w:r>
      <w:r>
        <w:rPr>
          <w:rFonts w:hint="eastAsia"/>
        </w:rPr>
        <w:t>.5 应急宣传、教育和培训</w:t>
      </w:r>
      <w:bookmarkEnd w:id="111"/>
      <w:bookmarkEnd w:id="112"/>
    </w:p>
    <w:p>
      <w:pPr>
        <w:bidi w:val="0"/>
        <w:rPr>
          <w:rFonts w:hint="eastAsia"/>
        </w:rPr>
      </w:pPr>
      <w:r>
        <w:rPr>
          <w:rFonts w:hint="eastAsia"/>
        </w:rPr>
        <w:t>乡镇（街道）、村（社区）、企事业单位要结合实际情况，开展应急知识宣传普及活动。要有计划地对应急工作人员进行业务培训，使其掌握应急管理相关法律、法规、规章和突发事件应对基本技能，增强现场组织、自救互救及配合专业应急队伍开展工作的能力。</w:t>
      </w:r>
    </w:p>
    <w:p>
      <w:pPr>
        <w:bidi w:val="0"/>
        <w:rPr>
          <w:rFonts w:hint="eastAsia"/>
        </w:rPr>
      </w:pPr>
      <w:r>
        <w:rPr>
          <w:rFonts w:hint="eastAsia"/>
          <w:lang w:val="en-US" w:eastAsia="zh-CN"/>
        </w:rPr>
        <w:t>市</w:t>
      </w:r>
      <w:r>
        <w:rPr>
          <w:rFonts w:hint="eastAsia"/>
        </w:rPr>
        <w:t>相关部门（单位）要按照隶属关系和管理责任，加强对本系统、本领域专业应急队伍的培训，提高其专业救援能力和安全防护技能。</w:t>
      </w:r>
    </w:p>
    <w:p>
      <w:pPr>
        <w:bidi w:val="0"/>
        <w:rPr>
          <w:rFonts w:hint="eastAsia"/>
        </w:rPr>
      </w:pPr>
      <w:r>
        <w:rPr>
          <w:rFonts w:hint="eastAsia"/>
          <w:lang w:val="en-US" w:eastAsia="zh-CN"/>
        </w:rPr>
        <w:t>市</w:t>
      </w:r>
      <w:r>
        <w:rPr>
          <w:rFonts w:hint="eastAsia"/>
        </w:rPr>
        <w:t>应急管理部门组织协调相关部门（单位）及其他社会组织，开展应急志愿者培训工作，使其掌握应急管理相关法律、法规、规章和突发事件应对基本技能，增强现场组织、自救互救及配合专业应急队伍开展工作的能力。</w:t>
      </w:r>
    </w:p>
    <w:p>
      <w:pPr>
        <w:bidi w:val="0"/>
        <w:rPr>
          <w:rFonts w:hint="eastAsia"/>
        </w:rPr>
      </w:pPr>
      <w:r>
        <w:rPr>
          <w:rFonts w:hint="eastAsia"/>
          <w:lang w:val="en-US" w:eastAsia="zh-CN"/>
        </w:rPr>
        <w:t>市委组织部门</w:t>
      </w:r>
      <w:r>
        <w:rPr>
          <w:rFonts w:hint="eastAsia"/>
        </w:rPr>
        <w:t>要将突发事件应对法律、法规、规章和预防、应急指挥、综合协调等作为重要内容，面向</w:t>
      </w:r>
      <w:r>
        <w:rPr>
          <w:rFonts w:hint="eastAsia"/>
          <w:lang w:val="en-US" w:eastAsia="zh-CN"/>
        </w:rPr>
        <w:t>市</w:t>
      </w:r>
      <w:r>
        <w:rPr>
          <w:rFonts w:hint="eastAsia"/>
        </w:rPr>
        <w:t>直机关的各级领导干部、应急管理干部、基层干部，开展应对突发事件相关知识培训，提升应对突发事件的能力。</w:t>
      </w:r>
    </w:p>
    <w:p>
      <w:pPr>
        <w:pStyle w:val="4"/>
        <w:bidi w:val="0"/>
        <w:outlineLvl w:val="2"/>
        <w:rPr>
          <w:rFonts w:hint="eastAsia"/>
        </w:rPr>
      </w:pPr>
      <w:bookmarkStart w:id="113" w:name="_Toc4191"/>
      <w:bookmarkStart w:id="114" w:name="_Toc32279"/>
      <w:r>
        <w:rPr>
          <w:rFonts w:hint="eastAsia"/>
          <w:lang w:val="en-US" w:eastAsia="zh-CN"/>
        </w:rPr>
        <w:t>7</w:t>
      </w:r>
      <w:r>
        <w:rPr>
          <w:rFonts w:hint="eastAsia"/>
        </w:rPr>
        <w:t>.6 奖励与责任</w:t>
      </w:r>
      <w:bookmarkEnd w:id="113"/>
      <w:bookmarkEnd w:id="114"/>
    </w:p>
    <w:p>
      <w:pPr>
        <w:bidi w:val="0"/>
        <w:rPr>
          <w:rFonts w:hint="eastAsia"/>
        </w:rPr>
      </w:pPr>
      <w:r>
        <w:rPr>
          <w:rFonts w:hint="eastAsia"/>
          <w:lang w:val="en-US" w:eastAsia="zh-CN"/>
        </w:rPr>
        <w:t>市人民政府依法依规</w:t>
      </w:r>
      <w:r>
        <w:rPr>
          <w:rFonts w:hint="eastAsia"/>
        </w:rPr>
        <w:t>对在应急工作中作出突出贡献的单位和个人给予表彰奖励。对迟报、漏报、谎报和瞒报突发事件信息或者在应急处置工作中有其他失职、渎职行为并造成严重后果的，依法追究相关责任人的责任</w:t>
      </w:r>
      <w:r>
        <w:rPr>
          <w:rFonts w:hint="eastAsia"/>
          <w:lang w:eastAsia="zh-CN"/>
        </w:rPr>
        <w:t>；</w:t>
      </w:r>
      <w:r>
        <w:rPr>
          <w:rFonts w:hint="eastAsia"/>
        </w:rPr>
        <w:t>构成犯罪的，依法追究刑事责任。</w:t>
      </w:r>
    </w:p>
    <w:p>
      <w:pPr>
        <w:bidi w:val="0"/>
        <w:outlineLvl w:val="1"/>
        <w:rPr>
          <w:rFonts w:hint="eastAsia"/>
        </w:rPr>
      </w:pPr>
      <w:bookmarkStart w:id="115" w:name="_Toc9130"/>
      <w:bookmarkStart w:id="116" w:name="_Toc31956"/>
      <w:r>
        <w:rPr>
          <w:rStyle w:val="25"/>
          <w:rFonts w:hint="eastAsia"/>
          <w:lang w:val="en-US" w:eastAsia="zh-CN"/>
        </w:rPr>
        <w:t>8</w:t>
      </w:r>
      <w:bookmarkStart w:id="117" w:name="_Toc116223291"/>
      <w:bookmarkStart w:id="118" w:name="_Toc1785"/>
      <w:r>
        <w:rPr>
          <w:rStyle w:val="25"/>
          <w:rFonts w:hint="eastAsia"/>
          <w:lang w:val="en-US" w:eastAsia="zh-CN"/>
        </w:rPr>
        <w:t xml:space="preserve"> 附则</w:t>
      </w:r>
      <w:bookmarkEnd w:id="115"/>
      <w:bookmarkEnd w:id="116"/>
      <w:r>
        <w:rPr>
          <w:rFonts w:hint="eastAsia"/>
        </w:rPr>
        <w:t xml:space="preserve">  </w:t>
      </w:r>
    </w:p>
    <w:bookmarkEnd w:id="117"/>
    <w:bookmarkEnd w:id="118"/>
    <w:p>
      <w:pPr>
        <w:pStyle w:val="4"/>
        <w:bidi w:val="0"/>
        <w:outlineLvl w:val="2"/>
        <w:rPr>
          <w:rFonts w:hint="eastAsia"/>
          <w:lang w:val="en-US" w:eastAsia="zh-CN"/>
        </w:rPr>
      </w:pPr>
      <w:bookmarkStart w:id="119" w:name="_Toc9096"/>
      <w:bookmarkStart w:id="120" w:name="_Toc27653"/>
      <w:r>
        <w:rPr>
          <w:rFonts w:hint="eastAsia"/>
          <w:lang w:val="en-US" w:eastAsia="zh-CN"/>
        </w:rPr>
        <w:t>8</w:t>
      </w:r>
      <w:r>
        <w:rPr>
          <w:rFonts w:hint="eastAsia"/>
        </w:rPr>
        <w:t xml:space="preserve">.1 </w:t>
      </w:r>
      <w:r>
        <w:rPr>
          <w:rFonts w:hint="eastAsia"/>
          <w:lang w:val="en-US" w:eastAsia="zh-CN"/>
        </w:rPr>
        <w:t>本</w:t>
      </w:r>
      <w:r>
        <w:rPr>
          <w:rFonts w:hint="eastAsia"/>
        </w:rPr>
        <w:t>预案</w:t>
      </w:r>
      <w:r>
        <w:rPr>
          <w:rFonts w:hint="eastAsia"/>
          <w:lang w:val="en-US" w:eastAsia="zh-CN"/>
        </w:rPr>
        <w:t>说明</w:t>
      </w:r>
      <w:bookmarkEnd w:id="119"/>
      <w:bookmarkEnd w:id="120"/>
    </w:p>
    <w:p>
      <w:pPr>
        <w:bidi w:val="0"/>
        <w:rPr>
          <w:rFonts w:hint="eastAsia"/>
        </w:rPr>
      </w:pPr>
      <w:r>
        <w:rPr>
          <w:rFonts w:hint="eastAsia"/>
        </w:rPr>
        <w:t>本预案由市人民政府制定，由市人民政府办公室负责解释与组织实施。</w:t>
      </w:r>
      <w:r>
        <w:rPr>
          <w:rFonts w:hint="eastAsia"/>
          <w:lang w:val="en-US" w:eastAsia="zh-CN"/>
        </w:rPr>
        <w:t>市</w:t>
      </w:r>
      <w:r>
        <w:rPr>
          <w:rFonts w:hint="eastAsia"/>
        </w:rPr>
        <w:t>应急管理局负责本预案实施的跟踪分析、督促检查、综合协调，并根据需要及时组织评估，向</w:t>
      </w:r>
      <w:r>
        <w:rPr>
          <w:rFonts w:hint="eastAsia"/>
          <w:lang w:val="en-US" w:eastAsia="zh-CN"/>
        </w:rPr>
        <w:t>市</w:t>
      </w:r>
      <w:r>
        <w:rPr>
          <w:rFonts w:hint="eastAsia"/>
        </w:rPr>
        <w:t>人民政府提出修订建议。乡镇</w:t>
      </w:r>
      <w:r>
        <w:rPr>
          <w:rFonts w:hint="eastAsia"/>
          <w:lang w:eastAsia="zh-CN"/>
        </w:rPr>
        <w:t>（</w:t>
      </w:r>
      <w:r>
        <w:rPr>
          <w:rFonts w:hint="eastAsia"/>
          <w:lang w:val="en-US" w:eastAsia="zh-CN"/>
        </w:rPr>
        <w:t>街道</w:t>
      </w:r>
      <w:r>
        <w:rPr>
          <w:rFonts w:hint="eastAsia"/>
          <w:lang w:eastAsia="zh-CN"/>
        </w:rPr>
        <w:t>）</w:t>
      </w:r>
      <w:r>
        <w:rPr>
          <w:rFonts w:hint="eastAsia"/>
        </w:rPr>
        <w:t>、水府</w:t>
      </w:r>
      <w:r>
        <w:rPr>
          <w:rFonts w:hint="eastAsia"/>
          <w:lang w:val="en-US" w:eastAsia="zh-CN"/>
        </w:rPr>
        <w:t>旅游事务中心</w:t>
      </w:r>
      <w:r>
        <w:rPr>
          <w:rFonts w:hint="eastAsia"/>
        </w:rPr>
        <w:t>、经开区管委会及市有关部门</w:t>
      </w:r>
      <w:r>
        <w:rPr>
          <w:rFonts w:hint="eastAsia"/>
          <w:lang w:eastAsia="zh-CN"/>
        </w:rPr>
        <w:t>（</w:t>
      </w:r>
      <w:r>
        <w:rPr>
          <w:rFonts w:hint="eastAsia"/>
        </w:rPr>
        <w:t>单位</w:t>
      </w:r>
      <w:r>
        <w:rPr>
          <w:rFonts w:hint="eastAsia"/>
          <w:lang w:eastAsia="zh-CN"/>
        </w:rPr>
        <w:t>）</w:t>
      </w:r>
      <w:r>
        <w:rPr>
          <w:rFonts w:hint="eastAsia"/>
        </w:rPr>
        <w:t>按照本预案的规定履行职责</w:t>
      </w:r>
      <w:r>
        <w:rPr>
          <w:rFonts w:hint="eastAsia"/>
          <w:lang w:eastAsia="zh-CN"/>
        </w:rPr>
        <w:t>，</w:t>
      </w:r>
      <w:r>
        <w:rPr>
          <w:rFonts w:hint="eastAsia"/>
        </w:rPr>
        <w:t>并制定相应的应急预案。</w:t>
      </w:r>
    </w:p>
    <w:p>
      <w:pPr>
        <w:pStyle w:val="4"/>
        <w:bidi w:val="0"/>
        <w:outlineLvl w:val="2"/>
        <w:rPr>
          <w:rFonts w:hint="eastAsia"/>
        </w:rPr>
      </w:pPr>
      <w:bookmarkStart w:id="121" w:name="_Toc9064"/>
      <w:bookmarkStart w:id="122" w:name="_Toc27036"/>
      <w:r>
        <w:rPr>
          <w:rFonts w:hint="eastAsia"/>
          <w:lang w:val="en-US" w:eastAsia="zh-CN"/>
        </w:rPr>
        <w:t>8</w:t>
      </w:r>
      <w:r>
        <w:rPr>
          <w:rFonts w:hint="eastAsia"/>
        </w:rPr>
        <w:t>.2 发布实施</w:t>
      </w:r>
      <w:bookmarkEnd w:id="121"/>
      <w:bookmarkEnd w:id="122"/>
    </w:p>
    <w:p>
      <w:pPr>
        <w:bidi w:val="0"/>
        <w:rPr>
          <w:rFonts w:hint="eastAsia"/>
          <w:lang w:eastAsia="zh-CN"/>
        </w:rPr>
      </w:pPr>
      <w:r>
        <w:rPr>
          <w:rFonts w:hint="eastAsia"/>
        </w:rPr>
        <w:t>本预案自发布之日起施行。报湘潭市人民政府备案，抄送</w:t>
      </w:r>
      <w:r>
        <w:rPr>
          <w:rFonts w:hint="eastAsia"/>
          <w:lang w:val="en-US" w:eastAsia="zh-CN"/>
        </w:rPr>
        <w:t>湘潭</w:t>
      </w:r>
      <w:r>
        <w:rPr>
          <w:rFonts w:hint="eastAsia"/>
        </w:rPr>
        <w:t>市应急管理局</w:t>
      </w:r>
      <w:r>
        <w:rPr>
          <w:rFonts w:hint="eastAsia"/>
          <w:lang w:eastAsia="zh-CN"/>
        </w:rPr>
        <w:t>。</w:t>
      </w:r>
    </w:p>
    <w:p>
      <w:pPr>
        <w:pStyle w:val="3"/>
        <w:bidi w:val="0"/>
        <w:rPr>
          <w:rFonts w:hint="eastAsia"/>
          <w:lang w:eastAsia="zh-CN"/>
        </w:rPr>
      </w:pPr>
      <w:bookmarkStart w:id="123" w:name="_Toc22729"/>
      <w:bookmarkStart w:id="124" w:name="_Toc11648"/>
      <w:r>
        <w:rPr>
          <w:rFonts w:hint="eastAsia"/>
          <w:lang w:val="en-US" w:eastAsia="zh-CN"/>
        </w:rPr>
        <w:t xml:space="preserve">9 </w:t>
      </w:r>
      <w:r>
        <w:rPr>
          <w:rFonts w:hint="eastAsia"/>
        </w:rPr>
        <w:t>附件</w:t>
      </w:r>
      <w:bookmarkEnd w:id="123"/>
      <w:bookmarkEnd w:id="124"/>
    </w:p>
    <w:p>
      <w:pPr>
        <w:bidi w:val="0"/>
        <w:rPr>
          <w:rFonts w:hint="eastAsia"/>
        </w:rPr>
      </w:pPr>
      <w:r>
        <w:rPr>
          <w:rFonts w:hint="eastAsia"/>
          <w:lang w:eastAsia="zh-CN"/>
        </w:rPr>
        <w:t>（</w:t>
      </w:r>
      <w:r>
        <w:rPr>
          <w:rFonts w:hint="eastAsia"/>
          <w:lang w:val="en-US" w:eastAsia="zh-CN"/>
        </w:rPr>
        <w:t>1</w:t>
      </w:r>
      <w:r>
        <w:rPr>
          <w:rFonts w:hint="eastAsia"/>
          <w:lang w:eastAsia="zh-CN"/>
        </w:rPr>
        <w:t>）市</w:t>
      </w:r>
      <w:r>
        <w:rPr>
          <w:rFonts w:hint="eastAsia"/>
        </w:rPr>
        <w:t>应急预案体系</w:t>
      </w:r>
    </w:p>
    <w:p>
      <w:pPr>
        <w:bidi w:val="0"/>
        <w:rPr>
          <w:rFonts w:hint="eastAsia"/>
        </w:rPr>
      </w:pPr>
      <w:r>
        <w:rPr>
          <w:rFonts w:hint="eastAsia"/>
          <w:lang w:eastAsia="zh-CN"/>
        </w:rPr>
        <w:t>（</w:t>
      </w:r>
      <w:r>
        <w:rPr>
          <w:rFonts w:hint="eastAsia"/>
          <w:lang w:val="en-US" w:eastAsia="zh-CN"/>
        </w:rPr>
        <w:t>2</w:t>
      </w:r>
      <w:r>
        <w:rPr>
          <w:rFonts w:hint="eastAsia"/>
          <w:lang w:eastAsia="zh-CN"/>
        </w:rPr>
        <w:t>）市</w:t>
      </w:r>
      <w:r>
        <w:rPr>
          <w:rFonts w:hint="eastAsia"/>
        </w:rPr>
        <w:t>突发事件专项应急预案编制修订责任单位</w:t>
      </w:r>
    </w:p>
    <w:p>
      <w:pPr>
        <w:bidi w:val="0"/>
        <w:rPr>
          <w:rFonts w:hint="eastAsia"/>
        </w:rPr>
      </w:pPr>
      <w:r>
        <w:rPr>
          <w:rFonts w:hint="eastAsia"/>
          <w:lang w:eastAsia="zh-CN"/>
        </w:rPr>
        <w:t>（</w:t>
      </w:r>
      <w:r>
        <w:rPr>
          <w:rFonts w:hint="eastAsia"/>
          <w:lang w:val="en-US" w:eastAsia="zh-CN"/>
        </w:rPr>
        <w:t>3</w:t>
      </w:r>
      <w:r>
        <w:rPr>
          <w:rFonts w:hint="eastAsia"/>
          <w:lang w:eastAsia="zh-CN"/>
        </w:rPr>
        <w:t>）市</w:t>
      </w:r>
      <w:r>
        <w:rPr>
          <w:rFonts w:hint="eastAsia"/>
        </w:rPr>
        <w:t>应急管理组织体系</w:t>
      </w:r>
    </w:p>
    <w:p>
      <w:pPr>
        <w:bidi w:val="0"/>
        <w:rPr>
          <w:rFonts w:hint="eastAsia"/>
        </w:rPr>
      </w:pPr>
      <w:r>
        <w:rPr>
          <w:rFonts w:hint="eastAsia"/>
          <w:lang w:eastAsia="zh-CN"/>
        </w:rPr>
        <w:t>（</w:t>
      </w:r>
      <w:r>
        <w:rPr>
          <w:rFonts w:hint="eastAsia"/>
          <w:lang w:val="en-US" w:eastAsia="zh-CN"/>
        </w:rPr>
        <w:t>4</w:t>
      </w:r>
      <w:r>
        <w:rPr>
          <w:rFonts w:hint="eastAsia"/>
          <w:lang w:eastAsia="zh-CN"/>
        </w:rPr>
        <w:t>）市</w:t>
      </w:r>
      <w:r>
        <w:rPr>
          <w:rFonts w:hint="eastAsia"/>
        </w:rPr>
        <w:t>应急管理处置工作流程</w:t>
      </w:r>
    </w:p>
    <w:p>
      <w:pPr>
        <w:bidi w:val="0"/>
        <w:rPr>
          <w:rFonts w:hint="eastAsia"/>
          <w:lang w:val="en-US" w:eastAsia="zh-CN"/>
        </w:rPr>
      </w:pPr>
      <w:r>
        <w:rPr>
          <w:rFonts w:hint="eastAsia"/>
          <w:lang w:eastAsia="zh-CN"/>
        </w:rPr>
        <w:t>（</w:t>
      </w:r>
      <w:r>
        <w:rPr>
          <w:rFonts w:hint="eastAsia"/>
          <w:lang w:val="en-US" w:eastAsia="zh-CN"/>
        </w:rPr>
        <w:t>5</w:t>
      </w:r>
      <w:r>
        <w:rPr>
          <w:rFonts w:hint="eastAsia"/>
          <w:lang w:eastAsia="zh-CN"/>
        </w:rPr>
        <w:t>）</w:t>
      </w:r>
      <w:r>
        <w:rPr>
          <w:rFonts w:hint="eastAsia"/>
        </w:rPr>
        <w:t>突发事件分级标准</w:t>
      </w:r>
      <w:bookmarkStart w:id="125" w:name="_Toc116223297"/>
      <w:bookmarkStart w:id="126" w:name="_Toc4513"/>
    </w:p>
    <w:p>
      <w:pPr>
        <w:rPr>
          <w:rStyle w:val="23"/>
          <w:rFonts w:hint="eastAsia" w:ascii="黑体" w:hAnsi="黑体" w:eastAsia="黑体" w:cs="黑体"/>
          <w:b w:val="0"/>
          <w:bCs w:val="0"/>
          <w:color w:val="000000" w:themeColor="text1"/>
          <w:lang w:val="en-US" w:eastAsia="zh-CN"/>
          <w14:textFill>
            <w14:solidFill>
              <w14:schemeClr w14:val="tx1"/>
            </w14:solidFill>
          </w14:textFill>
        </w:rPr>
      </w:pPr>
      <w:r>
        <w:rPr>
          <w:rStyle w:val="23"/>
          <w:rFonts w:hint="eastAsia" w:ascii="黑体" w:hAnsi="黑体" w:eastAsia="黑体" w:cs="黑体"/>
          <w:b w:val="0"/>
          <w:bCs w:val="0"/>
          <w:color w:val="000000" w:themeColor="text1"/>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outlineLvl w:val="0"/>
        <w:rPr>
          <w:rStyle w:val="23"/>
          <w:rFonts w:hint="eastAsia" w:ascii="黑体" w:hAnsi="黑体" w:eastAsia="黑体" w:cs="黑体"/>
          <w:b w:val="0"/>
          <w:bCs w:val="0"/>
          <w:color w:val="000000" w:themeColor="text1"/>
          <w:lang w:val="en-US" w:eastAsia="zh-CN"/>
          <w14:textFill>
            <w14:solidFill>
              <w14:schemeClr w14:val="tx1"/>
            </w14:solidFill>
          </w14:textFill>
        </w:rPr>
      </w:pPr>
      <w:bookmarkStart w:id="127" w:name="_Toc9917"/>
      <w:bookmarkStart w:id="128" w:name="_Toc10725"/>
      <w:r>
        <w:rPr>
          <w:rStyle w:val="23"/>
          <w:rFonts w:hint="eastAsia" w:ascii="黑体" w:hAnsi="黑体" w:eastAsia="黑体" w:cs="黑体"/>
          <w:b w:val="0"/>
          <w:bCs w:val="0"/>
          <w:color w:val="000000" w:themeColor="text1"/>
          <w:lang w:val="en-US" w:eastAsia="zh-CN"/>
          <w14:textFill>
            <w14:solidFill>
              <w14:schemeClr w14:val="tx1"/>
            </w14:solidFill>
          </w14:textFill>
        </w:rPr>
        <w:t>附件1</w:t>
      </w:r>
      <w:bookmarkEnd w:id="127"/>
      <w:bookmarkEnd w:id="128"/>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pPr>
      <w:bookmarkStart w:id="129" w:name="_Toc12427"/>
      <w:bookmarkStart w:id="130" w:name="_Toc32055"/>
      <w:r>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t>应急预案体系</w:t>
      </w:r>
      <w:bookmarkEnd w:id="125"/>
      <w:bookmarkEnd w:id="126"/>
      <w:bookmarkEnd w:id="129"/>
      <w:bookmarkEnd w:id="130"/>
    </w:p>
    <w:tbl>
      <w:tblPr>
        <w:tblStyle w:val="16"/>
        <w:tblW w:w="5667" w:type="dxa"/>
        <w:tblInd w:w="4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5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9" w:hRule="exact"/>
        </w:trPr>
        <w:tc>
          <w:tcPr>
            <w:tcW w:w="534" w:type="dxa"/>
            <w:noWrap w:val="0"/>
            <w:vAlign w:val="top"/>
          </w:tcPr>
          <w:p>
            <w:pPr>
              <w:spacing w:line="260" w:lineRule="exact"/>
              <w:jc w:val="center"/>
              <w:rPr>
                <w:rFonts w:hint="eastAsia"/>
                <w:b w:val="0"/>
                <w:bCs/>
                <w:color w:val="000000" w:themeColor="text1"/>
                <w:szCs w:val="21"/>
                <w14:textFill>
                  <w14:solidFill>
                    <w14:schemeClr w14:val="tx1"/>
                  </w14:solidFill>
                </w14:textFill>
              </w:rPr>
            </w:pPr>
            <w:r>
              <w:rPr>
                <w:rFonts w:hint="eastAsia"/>
                <w:b w:val="0"/>
                <w:bCs/>
                <w:color w:val="000000" w:themeColor="text1"/>
                <w:szCs w:val="21"/>
                <w14:textFill>
                  <w14:solidFill>
                    <w14:schemeClr w14:val="tx1"/>
                  </w14:solidFill>
                </w14:textFill>
              </w:rPr>
              <w:t>1</w:t>
            </w:r>
          </w:p>
        </w:tc>
        <w:tc>
          <w:tcPr>
            <w:tcW w:w="5133"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宋体" w:hAnsi="宋体" w:eastAsia="仿宋_GB2312"/>
                <w:b w:val="0"/>
                <w:bCs/>
                <w:color w:val="000000" w:themeColor="text1"/>
                <w:sz w:val="21"/>
                <w:szCs w:val="21"/>
                <w:lang w:val="en-US" w:eastAsia="zh-CN"/>
                <w14:textFill>
                  <w14:solidFill>
                    <w14:schemeClr w14:val="tx1"/>
                  </w14:solidFill>
                </w14:textFill>
              </w:rPr>
            </w:pPr>
            <w:r>
              <w:rPr>
                <w:rFonts w:hint="eastAsia" w:ascii="宋体" w:hAnsi="宋体" w:eastAsia="仿宋_GB2312"/>
                <w:b w:val="0"/>
                <w:bCs/>
                <w:color w:val="000000" w:themeColor="text1"/>
                <w:sz w:val="21"/>
                <w:szCs w:val="21"/>
                <w:lang w:val="en-US" w:eastAsia="zh-CN"/>
                <w14:textFill>
                  <w14:solidFill>
                    <w14:schemeClr w14:val="tx1"/>
                  </w14:solidFill>
                </w14:textFill>
              </w:rPr>
              <w:t>湘乡市自然灾害救助应急预案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b w:val="0"/>
                <w:bCs/>
                <w:color w:val="000000" w:themeColor="text1"/>
                <w:szCs w:val="21"/>
                <w14:textFill>
                  <w14:solidFill>
                    <w14:schemeClr w14:val="tx1"/>
                  </w14:solidFill>
                </w14:textFill>
              </w:rPr>
            </w:pPr>
            <w:r>
              <w:rPr>
                <w:rFonts w:hint="eastAsia"/>
                <w:b w:val="0"/>
                <w:bCs/>
                <w:color w:val="000000" w:themeColor="text1"/>
                <w:szCs w:val="21"/>
                <w14:textFill>
                  <w14:solidFill>
                    <w14:schemeClr w14:val="tx1"/>
                  </w14:solidFill>
                </w14:textFill>
              </w:rPr>
              <w:t>2</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防汛应急预案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旱</w:t>
            </w:r>
            <w:r>
              <w:rPr>
                <w:rFonts w:hint="eastAsia" w:ascii="宋体" w:hAnsi="宋体" w:eastAsia="仿宋_GB2312"/>
                <w:b w:val="0"/>
                <w:bCs/>
                <w:color w:val="000000" w:themeColor="text1"/>
                <w:sz w:val="21"/>
                <w:szCs w:val="21"/>
                <w:lang w:val="en-US" w:eastAsia="zh-CN"/>
                <w14:textFill>
                  <w14:solidFill>
                    <w14:schemeClr w14:val="tx1"/>
                  </w14:solidFill>
                </w14:textFill>
              </w:rPr>
              <w:t>灾</w:t>
            </w:r>
            <w:r>
              <w:rPr>
                <w:rFonts w:hint="eastAsia" w:ascii="宋体" w:hAnsi="宋体" w:eastAsia="仿宋_GB2312"/>
                <w:b w:val="0"/>
                <w:bCs/>
                <w:color w:val="000000" w:themeColor="text1"/>
                <w:sz w:val="21"/>
                <w:szCs w:val="21"/>
                <w14:textFill>
                  <w14:solidFill>
                    <w14:schemeClr w14:val="tx1"/>
                  </w14:solidFill>
                </w14:textFill>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4</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突发性地质灾害应急预案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-1645285</wp:posOffset>
                      </wp:positionH>
                      <wp:positionV relativeFrom="paragraph">
                        <wp:posOffset>152400</wp:posOffset>
                      </wp:positionV>
                      <wp:extent cx="10160" cy="5239385"/>
                      <wp:effectExtent l="4445" t="0" r="23495" b="18415"/>
                      <wp:wrapNone/>
                      <wp:docPr id="46" name="直接连接符 46"/>
                      <wp:cNvGraphicFramePr/>
                      <a:graphic xmlns:a="http://schemas.openxmlformats.org/drawingml/2006/main">
                        <a:graphicData uri="http://schemas.microsoft.com/office/word/2010/wordprocessingShape">
                          <wps:wsp>
                            <wps:cNvCnPr/>
                            <wps:spPr>
                              <a:xfrm>
                                <a:off x="0" y="0"/>
                                <a:ext cx="10160" cy="52393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9.55pt;margin-top:12pt;height:412.55pt;width:0.8pt;z-index:251665408;mso-width-relative:page;mso-height-relative:page;" filled="f" stroked="t" coordsize="21600,21600" o:gfxdata="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XMoizZAAAADAEAAA8AAAAAAAAAAQAgAAAAIgAAAGRycy9kb3du&#10;cmV2LnhtbFBLAQIUABQAAAAIAIdO4kAzQJnV/gEAAPgDAAAOAAAAAAAAAAEAIAAAACgBAABkcnMv&#10;ZTJvRG9jLnhtbFBLBQYAAAAABgAGAFkBAACYBQ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-1634490</wp:posOffset>
                      </wp:positionH>
                      <wp:positionV relativeFrom="paragraph">
                        <wp:posOffset>149225</wp:posOffset>
                      </wp:positionV>
                      <wp:extent cx="228600" cy="0"/>
                      <wp:effectExtent l="0" t="0" r="0" b="0"/>
                      <wp:wrapNone/>
                      <wp:docPr id="44" name="直接连接符 44"/>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8.7pt;margin-top:11.75pt;height:0pt;width:18pt;z-index:251663360;mso-width-relative:page;mso-height-relative:page;" filled="f" stroked="t" coordsize="21600,21600" o:gfxdata="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YCstzYAAAACwEAAA8AAAAAAAAAAQAgAAAAIgAAAGRycy9k&#10;b3ducmV2LnhtbFBLAQIUABQAAAAIAIdO4kApYYhWAgIAAP0DAAAOAAAAAAAAAAEAIAAAACcBAABk&#10;cnMvZTJvRG9jLnhtbFBLBQYAAAAABgAGAFkBAACbBQ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-1403985</wp:posOffset>
                      </wp:positionH>
                      <wp:positionV relativeFrom="paragraph">
                        <wp:posOffset>1270</wp:posOffset>
                      </wp:positionV>
                      <wp:extent cx="1143000" cy="297180"/>
                      <wp:effectExtent l="4445" t="4445" r="14605" b="22225"/>
                      <wp:wrapNone/>
                      <wp:docPr id="51" name="矩形 51"/>
                      <wp:cNvGraphicFramePr/>
                      <a:graphic xmlns:a="http://schemas.openxmlformats.org/drawingml/2006/main">
                        <a:graphicData uri="http://schemas.microsoft.com/office/word/2010/wordprocessingShape">
                          <wps:wsp>
                            <wps:cNvSpPr/>
                            <wps:spPr>
                              <a:xfrm>
                                <a:off x="0" y="0"/>
                                <a:ext cx="1143000"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自然灾害类</w:t>
                                  </w:r>
                                </w:p>
                              </w:txbxContent>
                            </wps:txbx>
                            <wps:bodyPr upright="1"/>
                          </wps:wsp>
                        </a:graphicData>
                      </a:graphic>
                    </wp:anchor>
                  </w:drawing>
                </mc:Choice>
                <mc:Fallback>
                  <w:pict>
                    <v:rect id="_x0000_s1026" o:spid="_x0000_s1026" o:spt="1" style="position:absolute;left:0pt;margin-left:-110.55pt;margin-top:0.1pt;height:23.4pt;width:90pt;z-index:251661312;mso-width-relative:page;mso-height-relative:page;" filled="f" stroked="t" coordsize="21600,21600" o:gfxdata="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fnY3NYAAAAIAQAADwAAAAAAAAABACAAAAAiAAAAZHJzL2Rv&#10;d25yZXYueG1sUEsBAhQAFAAAAAgAh07iQIj8kW4DAgAAEAQAAA4AAAAAAAAAAQAgAAAAJQEAAGRy&#10;cy9lMm9Eb2MueG1sUEsFBgAAAAAGAAYAWQEAAJo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自然灾害类</w:t>
                            </w:r>
                          </w:p>
                        </w:txbxContent>
                      </v:textbox>
                    </v:rect>
                  </w:pict>
                </mc:Fallback>
              </mc:AlternateContent>
            </w:r>
            <w:r>
              <w:rPr>
                <w:rFonts w:hint="eastAsia"/>
                <w:b w:val="0"/>
                <w:bCs/>
                <w:color w:val="000000" w:themeColor="text1"/>
                <w:szCs w:val="21"/>
                <w:lang w:val="en-US" w:eastAsia="zh-CN"/>
                <w14:textFill>
                  <w14:solidFill>
                    <w14:schemeClr w14:val="tx1"/>
                  </w14:solidFill>
                </w14:textFill>
              </w:rPr>
              <w:t>5</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地震</w:t>
            </w:r>
            <w:r>
              <w:rPr>
                <w:rFonts w:hint="eastAsia" w:ascii="宋体" w:hAnsi="宋体" w:eastAsia="仿宋_GB2312"/>
                <w:b w:val="0"/>
                <w:bCs/>
                <w:color w:val="000000" w:themeColor="text1"/>
                <w:sz w:val="21"/>
                <w:szCs w:val="21"/>
                <w:lang w:val="en-US" w:eastAsia="zh-CN"/>
                <w14:textFill>
                  <w14:solidFill>
                    <w14:schemeClr w14:val="tx1"/>
                  </w14:solidFill>
                </w14:textFill>
              </w:rPr>
              <w:t>灾害</w:t>
            </w:r>
            <w:r>
              <w:rPr>
                <w:rFonts w:hint="eastAsia" w:ascii="宋体" w:hAnsi="宋体" w:eastAsia="仿宋_GB2312"/>
                <w:b w:val="0"/>
                <w:bCs/>
                <w:color w:val="000000" w:themeColor="text1"/>
                <w:sz w:val="21"/>
                <w:szCs w:val="21"/>
                <w14:textFill>
                  <w14:solidFill>
                    <w14:schemeClr w14:val="tx1"/>
                  </w14:solidFill>
                </w14:textFill>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-267335</wp:posOffset>
                      </wp:positionH>
                      <wp:positionV relativeFrom="paragraph">
                        <wp:posOffset>-6985</wp:posOffset>
                      </wp:positionV>
                      <wp:extent cx="228600" cy="0"/>
                      <wp:effectExtent l="0" t="0" r="0" b="0"/>
                      <wp:wrapNone/>
                      <wp:docPr id="47" name="直接连接符 47"/>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05pt;margin-top:-0.55pt;height:0pt;width:18pt;z-index:251666432;mso-width-relative:page;mso-height-relative:page;" filled="f" stroked="t" coordsize="21600,21600" o:gfxdata="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neJT7UAAAACAEAAA8AAAAAAAAAAQAgAAAAIgAAAGRycy9kb3ducmV2LnhtbFBL&#10;AQIUABQAAAAIAIdO4kDpNiUp+gEAAPMDAAAOAAAAAAAAAAEAIAAAACMBAABkcnMvZTJvRG9jLnht&#10;bFBLBQYAAAAABgAGAFkBAACPBQAAAAA=&#10;">
                      <v:fill on="f" focussize="0,0"/>
                      <v:stroke color="#000000" joinstyle="round"/>
                      <v:imagedata o:title=""/>
                      <o:lock v:ext="edit" aspectratio="f"/>
                    </v:line>
                  </w:pict>
                </mc:Fallback>
              </mc:AlternateContent>
            </w:r>
            <w:r>
              <w:rPr>
                <w:rFonts w:hint="eastAsia"/>
                <w:b w:val="0"/>
                <w:bCs/>
                <w:color w:val="000000" w:themeColor="text1"/>
                <w:szCs w:val="21"/>
                <w:lang w:val="en-US" w:eastAsia="zh-CN"/>
                <w14:textFill>
                  <w14:solidFill>
                    <w14:schemeClr w14:val="tx1"/>
                  </w14:solidFill>
                </w14:textFill>
              </w:rPr>
              <w:t>6</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森林火灾应急预案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7</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气象灾害应急预案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8</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低温雨雪冰冻灾害应急预案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tcBorders>
              <w:bottom w:val="single" w:color="auto" w:sz="4" w:space="0"/>
            </w:tcBorders>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9</w:t>
            </w:r>
          </w:p>
        </w:tc>
        <w:tc>
          <w:tcPr>
            <w:tcW w:w="513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林业生物灾害应急预案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exact"/>
        </w:trPr>
        <w:tc>
          <w:tcPr>
            <w:tcW w:w="534" w:type="dxa"/>
            <w:noWrap w:val="0"/>
            <w:vAlign w:val="top"/>
          </w:tcPr>
          <w:p>
            <w:pPr>
              <w:spacing w:line="260" w:lineRule="exact"/>
              <w:jc w:val="center"/>
              <w:rPr>
                <w:rFonts w:hint="eastAsia"/>
                <w:b w:val="0"/>
                <w:bCs/>
                <w:color w:val="000000" w:themeColor="text1"/>
                <w:szCs w:val="21"/>
                <w14:textFill>
                  <w14:solidFill>
                    <w14:schemeClr w14:val="tx1"/>
                  </w14:solidFill>
                </w14:textFill>
              </w:rPr>
            </w:pP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b w:val="0"/>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b w:val="0"/>
                <w:bCs/>
                <w:color w:val="000000" w:themeColor="text1"/>
                <w:szCs w:val="21"/>
                <w14:textFill>
                  <w14:solidFill>
                    <w14:schemeClr w14:val="tx1"/>
                  </w14:solidFill>
                </w14:textFill>
              </w:rPr>
            </w:pPr>
            <w:r>
              <w:rPr>
                <w:rFonts w:hint="eastAsia"/>
                <w:b w:val="0"/>
                <w:bCs/>
                <w:color w:val="000000" w:themeColor="text1"/>
                <w:szCs w:val="21"/>
                <w14:textFill>
                  <w14:solidFill>
                    <w14:schemeClr w14:val="tx1"/>
                  </w14:solidFill>
                </w14:textFill>
              </w:rPr>
              <w:t>10</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生产安全事故应急预案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11</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非煤矿山生产安全事故应急预案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12</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工贸行业生产安全事故应急预案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13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危险化学品</w:t>
            </w:r>
            <w:r>
              <w:rPr>
                <w:rFonts w:hint="eastAsia" w:ascii="宋体" w:hAnsi="宋体"/>
                <w:b w:val="0"/>
                <w:bCs/>
                <w:color w:val="000000" w:themeColor="text1"/>
                <w:sz w:val="21"/>
                <w:szCs w:val="21"/>
                <w:lang w:eastAsia="zh-CN"/>
                <w14:textFill>
                  <w14:solidFill>
                    <w14:schemeClr w14:val="tx1"/>
                  </w14:solidFill>
                </w14:textFill>
              </w:rPr>
              <w:t>（</w:t>
            </w:r>
            <w:r>
              <w:rPr>
                <w:rFonts w:hint="eastAsia" w:ascii="宋体" w:hAnsi="宋体"/>
                <w:b w:val="0"/>
                <w:bCs/>
                <w:color w:val="000000" w:themeColor="text1"/>
                <w:sz w:val="21"/>
                <w:szCs w:val="21"/>
                <w:lang w:val="en-US" w:eastAsia="zh-CN"/>
                <w14:textFill>
                  <w14:solidFill>
                    <w14:schemeClr w14:val="tx1"/>
                  </w14:solidFill>
                </w14:textFill>
              </w:rPr>
              <w:t>烟花爆竹</w:t>
            </w:r>
            <w:r>
              <w:rPr>
                <w:rFonts w:hint="eastAsia" w:ascii="宋体" w:hAnsi="宋体"/>
                <w:b w:val="0"/>
                <w:bCs/>
                <w:color w:val="000000" w:themeColor="text1"/>
                <w:sz w:val="21"/>
                <w:szCs w:val="21"/>
                <w:lang w:eastAsia="zh-CN"/>
                <w14:textFill>
                  <w14:solidFill>
                    <w14:schemeClr w14:val="tx1"/>
                  </w14:solidFill>
                </w14:textFill>
              </w:rPr>
              <w:t>）</w:t>
            </w:r>
            <w:r>
              <w:rPr>
                <w:rFonts w:hint="eastAsia" w:ascii="宋体" w:hAnsi="宋体" w:eastAsia="仿宋_GB2312"/>
                <w:b w:val="0"/>
                <w:bCs/>
                <w:color w:val="000000" w:themeColor="text1"/>
                <w:sz w:val="21"/>
                <w:szCs w:val="21"/>
                <w14:textFill>
                  <w14:solidFill>
                    <w14:schemeClr w14:val="tx1"/>
                  </w14:solidFill>
                </w14:textFill>
              </w:rPr>
              <w:t>生产安全事故应急预案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14</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-3086100</wp:posOffset>
                      </wp:positionH>
                      <wp:positionV relativeFrom="paragraph">
                        <wp:posOffset>43180</wp:posOffset>
                      </wp:positionV>
                      <wp:extent cx="342900" cy="3169920"/>
                      <wp:effectExtent l="4445" t="4445" r="14605" b="6985"/>
                      <wp:wrapNone/>
                      <wp:docPr id="49" name="矩形 49"/>
                      <wp:cNvGraphicFramePr/>
                      <a:graphic xmlns:a="http://schemas.openxmlformats.org/drawingml/2006/main">
                        <a:graphicData uri="http://schemas.microsoft.com/office/word/2010/wordprocessingShape">
                          <wps:wsp>
                            <wps:cNvSpPr/>
                            <wps:spPr>
                              <a:xfrm>
                                <a:off x="0" y="0"/>
                                <a:ext cx="342900" cy="3169920"/>
                              </a:xfrm>
                              <a:prstGeom prst="rect">
                                <a:avLst/>
                              </a:prstGeom>
                              <a:noFill/>
                              <a:ln w="9525" cap="flat" cmpd="sng">
                                <a:solidFill>
                                  <a:srgbClr val="000000"/>
                                </a:solidFill>
                                <a:prstDash val="solid"/>
                                <a:miter/>
                                <a:headEnd type="none" w="med" len="med"/>
                                <a:tailEnd type="none" w="med" len="med"/>
                              </a:ln>
                              <a:effectLst/>
                            </wps:spPr>
                            <wps:txbx>
                              <w:txbxContent>
                                <w:p>
                                  <w:pPr>
                                    <w:rPr>
                                      <w:rFonts w:hint="eastAsia" w:ascii="宋体" w:hAnsi="宋体" w:eastAsia="仿宋_GB2312"/>
                                      <w:b/>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Cs w:val="21"/>
                                    </w:rPr>
                                  </w:pPr>
                                  <w:r>
                                    <w:rPr>
                                      <w:rFonts w:hint="eastAsia" w:ascii="宋体" w:hAnsi="宋体"/>
                                      <w:b/>
                                      <w:sz w:val="21"/>
                                      <w:szCs w:val="21"/>
                                      <w:lang w:eastAsia="zh-CN"/>
                                    </w:rPr>
                                    <w:t>湘乡市</w:t>
                                  </w:r>
                                  <w:r>
                                    <w:rPr>
                                      <w:rFonts w:hint="eastAsia" w:ascii="宋体" w:hAnsi="宋体" w:eastAsia="仿宋_GB2312"/>
                                      <w:b/>
                                      <w:sz w:val="21"/>
                                      <w:szCs w:val="21"/>
                                    </w:rPr>
                                    <w:t>突发事件总体应急预案</w:t>
                                  </w:r>
                                </w:p>
                              </w:txbxContent>
                            </wps:txbx>
                            <wps:bodyPr upright="1"/>
                          </wps:wsp>
                        </a:graphicData>
                      </a:graphic>
                    </wp:anchor>
                  </w:drawing>
                </mc:Choice>
                <mc:Fallback>
                  <w:pict>
                    <v:rect id="_x0000_s1026" o:spid="_x0000_s1026" o:spt="1" style="position:absolute;left:0pt;margin-left:-243pt;margin-top:3.4pt;height:249.6pt;width:27pt;z-index:251668480;mso-width-relative:page;mso-height-relative:page;" filled="f" stroked="t" coordsize="21600,21600" o:gfxdata="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t1dS2QAAAAsBAAAPAAAAAAAAAAEAIAAAACIAAABkcnMv&#10;ZG93bnJldi54bWxQSwECFAAUAAAACACHTuJAZIM4gAICAAAQBAAADgAAAAAAAAABACAAAAAoAQAA&#10;ZHJzL2Uyb0RvYy54bWxQSwUGAAAAAAYABgBZAQAAnAUAAAAA&#10;">
                      <v:fill on="f" focussize="0,0"/>
                      <v:stroke color="#000000" joinstyle="miter"/>
                      <v:imagedata o:title=""/>
                      <o:lock v:ext="edit" aspectratio="f"/>
                      <v:textbox>
                        <w:txbxContent>
                          <w:p>
                            <w:pPr>
                              <w:rPr>
                                <w:rFonts w:hint="eastAsia" w:ascii="宋体" w:hAnsi="宋体" w:eastAsia="仿宋_GB2312"/>
                                <w:b/>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Cs w:val="21"/>
                              </w:rPr>
                            </w:pPr>
                            <w:r>
                              <w:rPr>
                                <w:rFonts w:hint="eastAsia" w:ascii="宋体" w:hAnsi="宋体"/>
                                <w:b/>
                                <w:sz w:val="21"/>
                                <w:szCs w:val="21"/>
                                <w:lang w:eastAsia="zh-CN"/>
                              </w:rPr>
                              <w:t>湘乡市</w:t>
                            </w:r>
                            <w:r>
                              <w:rPr>
                                <w:rFonts w:hint="eastAsia" w:ascii="宋体" w:hAnsi="宋体" w:eastAsia="仿宋_GB2312"/>
                                <w:b/>
                                <w:sz w:val="21"/>
                                <w:szCs w:val="21"/>
                              </w:rPr>
                              <w:t>突发事件总体应急预案</w:t>
                            </w:r>
                          </w:p>
                        </w:txbxContent>
                      </v:textbox>
                    </v:rect>
                  </w:pict>
                </mc:Fallback>
              </mc:AlternateContent>
            </w:r>
            <w:r>
              <w:rPr>
                <w:rFonts w:hint="eastAsia"/>
                <w:b w:val="0"/>
                <w:bCs/>
                <w:color w:val="000000" w:themeColor="text1"/>
                <w:szCs w:val="21"/>
                <w14:textFill>
                  <w14:solidFill>
                    <w14:schemeClr w14:val="tx1"/>
                  </w14:solidFill>
                </w14:textFill>
              </w:rPr>
              <w:t>1</w:t>
            </w:r>
            <w:r>
              <w:rPr>
                <w:rFonts w:hint="eastAsia"/>
                <w:b w:val="0"/>
                <w:bCs/>
                <w:color w:val="000000" w:themeColor="text1"/>
                <w:szCs w:val="21"/>
                <w:lang w:val="en-US" w:eastAsia="zh-CN"/>
                <w14:textFill>
                  <w14:solidFill>
                    <w14:schemeClr w14:val="tx1"/>
                  </w14:solidFill>
                </w14:textFill>
              </w:rPr>
              <w:t>5</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宋体" w:hAnsi="宋体" w:eastAsia="仿宋_GB2312"/>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重污染天气应急预案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1</w:t>
            </w:r>
            <w:r>
              <w:rPr>
                <w:rFonts w:hint="eastAsia"/>
                <w:b w:val="0"/>
                <w:bCs/>
                <w:color w:val="000000" w:themeColor="text1"/>
                <w:szCs w:val="21"/>
                <w:lang w:val="en-US" w:eastAsia="zh-CN"/>
                <w14:textFill>
                  <w14:solidFill>
                    <w14:schemeClr w14:val="tx1"/>
                  </w14:solidFill>
                </w14:textFill>
              </w:rPr>
              <w:t>6</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lang w:val="en-US" w:eastAsia="zh-CN"/>
                <w14:textFill>
                  <w14:solidFill>
                    <w14:schemeClr w14:val="tx1"/>
                  </w14:solidFill>
                </w14:textFill>
              </w:rPr>
              <w:t>湘乡市建筑工程施工突发事件应急预案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-1403985</wp:posOffset>
                      </wp:positionH>
                      <wp:positionV relativeFrom="paragraph">
                        <wp:posOffset>91440</wp:posOffset>
                      </wp:positionV>
                      <wp:extent cx="1143000" cy="297180"/>
                      <wp:effectExtent l="4445" t="4445" r="14605" b="22225"/>
                      <wp:wrapNone/>
                      <wp:docPr id="59" name="矩形 59"/>
                      <wp:cNvGraphicFramePr/>
                      <a:graphic xmlns:a="http://schemas.openxmlformats.org/drawingml/2006/main">
                        <a:graphicData uri="http://schemas.microsoft.com/office/word/2010/wordprocessingShape">
                          <wps:wsp>
                            <wps:cNvSpPr/>
                            <wps:spPr>
                              <a:xfrm>
                                <a:off x="0" y="0"/>
                                <a:ext cx="1143000"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事故灾难类</w:t>
                                  </w:r>
                                </w:p>
                              </w:txbxContent>
                            </wps:txbx>
                            <wps:bodyPr upright="1"/>
                          </wps:wsp>
                        </a:graphicData>
                      </a:graphic>
                    </wp:anchor>
                  </w:drawing>
                </mc:Choice>
                <mc:Fallback>
                  <w:pict>
                    <v:rect id="_x0000_s1026" o:spid="_x0000_s1026" o:spt="1" style="position:absolute;left:0pt;margin-left:-110.55pt;margin-top:7.2pt;height:23.4pt;width:90pt;z-index:251669504;mso-width-relative:page;mso-height-relative:page;" filled="f" stroked="t" coordsize="21600,21600" o:gfxdata="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ay4DHXAAAACgEAAA8AAAAAAAAAAQAgAAAAIgAAAGRycy9k&#10;b3ducmV2LnhtbFBLAQIUABQAAAAIAIdO4kAuSxohAwIAABAEAAAOAAAAAAAAAAEAIAAAACYBAABk&#10;cnMvZTJvRG9jLnhtbFBLBQYAAAAABgAGAFkBAACb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事故灾难类</w:t>
                            </w:r>
                          </w:p>
                        </w:txbxContent>
                      </v:textbox>
                    </v:rect>
                  </w:pict>
                </mc:Fallback>
              </mc:AlternateContent>
            </w:r>
            <w:r>
              <w:rPr>
                <w:rFonts w:hint="eastAsia"/>
                <w:b w:val="0"/>
                <w:bCs/>
                <w:color w:val="000000" w:themeColor="text1"/>
                <w:szCs w:val="21"/>
                <w14:textFill>
                  <w14:solidFill>
                    <w14:schemeClr w14:val="tx1"/>
                  </w14:solidFill>
                </w14:textFill>
              </w:rPr>
              <w:t>1</w:t>
            </w:r>
            <w:r>
              <w:rPr>
                <w:rFonts w:hint="eastAsia"/>
                <w:b w:val="0"/>
                <w:bCs/>
                <w:color w:val="000000" w:themeColor="text1"/>
                <w:szCs w:val="21"/>
                <w:lang w:val="en-US" w:eastAsia="zh-CN"/>
                <w14:textFill>
                  <w14:solidFill>
                    <w14:schemeClr w14:val="tx1"/>
                  </w14:solidFill>
                </w14:textFill>
              </w:rPr>
              <w:t>7</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处置电网大面积停电事件应急预案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-262255</wp:posOffset>
                      </wp:positionH>
                      <wp:positionV relativeFrom="paragraph">
                        <wp:posOffset>62865</wp:posOffset>
                      </wp:positionV>
                      <wp:extent cx="185420" cy="1905"/>
                      <wp:effectExtent l="0" t="0" r="0" b="0"/>
                      <wp:wrapNone/>
                      <wp:docPr id="62" name="直接连接符 62"/>
                      <wp:cNvGraphicFramePr/>
                      <a:graphic xmlns:a="http://schemas.openxmlformats.org/drawingml/2006/main">
                        <a:graphicData uri="http://schemas.microsoft.com/office/word/2010/wordprocessingShape">
                          <wps:wsp>
                            <wps:cNvCnPr/>
                            <wps:spPr>
                              <a:xfrm flipV="1">
                                <a:off x="0" y="0"/>
                                <a:ext cx="185420" cy="190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0.65pt;margin-top:4.95pt;height:0.15pt;width:14.6pt;z-index:251676672;mso-width-relative:page;mso-height-relative:page;" filled="f" stroked="t" coordsize="21600,21600" o:gfxdata="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RK9JvVAAAACAEAAA8AAAAAAAAAAQAgAAAAIgAAAGRycy9kb3du&#10;cmV2LnhtbFBLAQIUABQAAAAIAIdO4kBSkD5YAgIAAAAEAAAOAAAAAAAAAAEAIAAAACQBAABkcnMv&#10;ZTJvRG9jLnhtbFBLBQYAAAAABgAGAFkBAACYBQ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-2171700</wp:posOffset>
                      </wp:positionH>
                      <wp:positionV relativeFrom="paragraph">
                        <wp:posOffset>26035</wp:posOffset>
                      </wp:positionV>
                      <wp:extent cx="342900" cy="1880235"/>
                      <wp:effectExtent l="4445" t="4445" r="14605" b="20320"/>
                      <wp:wrapNone/>
                      <wp:docPr id="57" name="矩形 57"/>
                      <wp:cNvGraphicFramePr/>
                      <a:graphic xmlns:a="http://schemas.openxmlformats.org/drawingml/2006/main">
                        <a:graphicData uri="http://schemas.microsoft.com/office/word/2010/wordprocessingShape">
                          <wps:wsp>
                            <wps:cNvSpPr/>
                            <wps:spPr>
                              <a:xfrm>
                                <a:off x="0" y="0"/>
                                <a:ext cx="342900" cy="1880235"/>
                              </a:xfrm>
                              <a:prstGeom prst="rect">
                                <a:avLst/>
                              </a:prstGeom>
                              <a:noFill/>
                              <a:ln w="9525" cap="flat" cmpd="sng">
                                <a:solidFill>
                                  <a:srgbClr val="000000"/>
                                </a:solidFill>
                                <a:prstDash val="solid"/>
                                <a:miter/>
                                <a:headEnd type="none" w="med" len="med"/>
                                <a:tailEnd type="none" w="med" len="med"/>
                              </a:ln>
                              <a:effectLst/>
                            </wps:spPr>
                            <wps:txbx>
                              <w:txbxContent>
                                <w:p>
                                  <w:pPr>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专项应急预案</w:t>
                                  </w:r>
                                </w:p>
                              </w:txbxContent>
                            </wps:txbx>
                            <wps:bodyPr upright="1"/>
                          </wps:wsp>
                        </a:graphicData>
                      </a:graphic>
                    </wp:anchor>
                  </w:drawing>
                </mc:Choice>
                <mc:Fallback>
                  <w:pict>
                    <v:rect id="_x0000_s1026" o:spid="_x0000_s1026" o:spt="1" style="position:absolute;left:0pt;margin-left:-171pt;margin-top:2.05pt;height:148.05pt;width:27pt;z-index:251670528;mso-width-relative:page;mso-height-relative:page;" filled="f" stroked="t" coordsize="21600,21600" o:gfxdata="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ymNS2QAAAAsBAAAPAAAAAAAAAAEAIAAAACIAAABkcnMv&#10;ZG93bnJldi54bWxQSwECFAAUAAAACACHTuJAMiSn1AICAAAQBAAADgAAAAAAAAABACAAAAAoAQAA&#10;ZHJzL2Uyb0RvYy54bWxQSwUGAAAAAAYABgBZAQAAnAUAAAAA&#10;">
                      <v:fill on="f" focussize="0,0"/>
                      <v:stroke color="#000000" joinstyle="miter"/>
                      <v:imagedata o:title=""/>
                      <o:lock v:ext="edit" aspectratio="f"/>
                      <v:textbox>
                        <w:txbxContent>
                          <w:p>
                            <w:pPr>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专项应急预案</w:t>
                            </w:r>
                          </w:p>
                        </w:txbxContent>
                      </v:textbox>
                    </v:rect>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-1634490</wp:posOffset>
                      </wp:positionH>
                      <wp:positionV relativeFrom="paragraph">
                        <wp:posOffset>57150</wp:posOffset>
                      </wp:positionV>
                      <wp:extent cx="228600" cy="0"/>
                      <wp:effectExtent l="0" t="0" r="0" b="0"/>
                      <wp:wrapNone/>
                      <wp:docPr id="58" name="直接连接符 58"/>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8.7pt;margin-top:4.5pt;height:0pt;width:18pt;z-index:251671552;mso-width-relative:page;mso-height-relative:page;" filled="f" stroked="t" coordsize="21600,21600" o:gfxdata="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A8XbfVAAAACQEAAA8AAAAAAAAAAQAgAAAAIgAAAGRycy9kb3du&#10;cmV2LnhtbFBLAQIUABQAAAAIAIdO4kBq4jKXAgIAAP0DAAAOAAAAAAAAAAEAIAAAACQBAABkcnMv&#10;ZTJvRG9jLnhtbFBLBQYAAAAABgAGAFkBAACYBQ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w:t>1</w:t>
            </w:r>
            <w:r>
              <w:rPr>
                <w:rFonts w:hint="eastAsia"/>
                <w:b w:val="0"/>
                <w:bCs/>
                <w:color w:val="000000" w:themeColor="text1"/>
                <w:szCs w:val="21"/>
                <w:lang w:val="en-US" w:eastAsia="zh-CN"/>
                <w14:textFill>
                  <w14:solidFill>
                    <w14:schemeClr w14:val="tx1"/>
                  </w14:solidFill>
                </w14:textFill>
              </w:rPr>
              <w:t>8</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人员密集场所火灾事故应急预案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1</w:t>
            </w:r>
            <w:r>
              <w:rPr>
                <w:rFonts w:hint="eastAsia"/>
                <w:b w:val="0"/>
                <w:bCs/>
                <w:color w:val="000000" w:themeColor="text1"/>
                <w:szCs w:val="21"/>
                <w:lang w:val="en-US" w:eastAsia="zh-CN"/>
                <w14:textFill>
                  <w14:solidFill>
                    <w14:schemeClr w14:val="tx1"/>
                  </w14:solidFill>
                </w14:textFill>
              </w:rPr>
              <w:t>9</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通信保障应急预案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20</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城市供水事故应急预案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21</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城市供气事故应急预案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-2400300</wp:posOffset>
                      </wp:positionH>
                      <wp:positionV relativeFrom="paragraph">
                        <wp:posOffset>157480</wp:posOffset>
                      </wp:positionV>
                      <wp:extent cx="228600" cy="0"/>
                      <wp:effectExtent l="0" t="0" r="0" b="0"/>
                      <wp:wrapNone/>
                      <wp:docPr id="50" name="直接连接符 50"/>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89pt;margin-top:12.4pt;height:0pt;width:18pt;z-index:251673600;mso-width-relative:page;mso-height-relative:page;" filled="f" stroked="t" coordsize="21600,21600" o:gfxdata="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D81ANgAAAALAQAADwAAAAAAAAABACAAAAAiAAAAZHJzL2Rv&#10;d25yZXYueG1sUEsBAhQAFAAAAAgAh07iQCDPVXwBAgAA/QMAAA4AAAAAAAAAAQAgAAAAJwEAAGRy&#10;cy9lMm9Eb2MueG1sUEsFBgAAAAAGAAYAWQEAAJoFA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-1828800</wp:posOffset>
                      </wp:positionH>
                      <wp:positionV relativeFrom="paragraph">
                        <wp:posOffset>155575</wp:posOffset>
                      </wp:positionV>
                      <wp:extent cx="185420" cy="1905"/>
                      <wp:effectExtent l="0" t="0" r="0" b="0"/>
                      <wp:wrapNone/>
                      <wp:docPr id="60" name="直接连接符 60"/>
                      <wp:cNvGraphicFramePr/>
                      <a:graphic xmlns:a="http://schemas.openxmlformats.org/drawingml/2006/main">
                        <a:graphicData uri="http://schemas.microsoft.com/office/word/2010/wordprocessingShape">
                          <wps:wsp>
                            <wps:cNvCnPr/>
                            <wps:spPr>
                              <a:xfrm flipV="1">
                                <a:off x="0" y="0"/>
                                <a:ext cx="185420" cy="190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44pt;margin-top:12.25pt;height:0.15pt;width:14.6pt;z-index:251672576;mso-width-relative:page;mso-height-relative:page;" filled="f" stroked="t" coordsize="21600,21600" o:gfxdata="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qglKTYAAAACwEAAA8AAAAAAAAAAQAgAAAAIgAAAGRycy9k&#10;b3ducmV2LnhtbFBLAQIUABQAAAAIAIdO4kB4uF4NAgIAAAAEAAAOAAAAAAAAAAEAIAAAACcBAABk&#10;cnMvZTJvRG9jLnhtbFBLBQYAAAAABgAGAFkBAACbBQ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2</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道路交通事故应急预案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-2395855</wp:posOffset>
                      </wp:positionH>
                      <wp:positionV relativeFrom="paragraph">
                        <wp:posOffset>-9525</wp:posOffset>
                      </wp:positionV>
                      <wp:extent cx="3175" cy="3902710"/>
                      <wp:effectExtent l="4445" t="0" r="11430" b="2540"/>
                      <wp:wrapNone/>
                      <wp:docPr id="52" name="直接连接符 52"/>
                      <wp:cNvGraphicFramePr/>
                      <a:graphic xmlns:a="http://schemas.openxmlformats.org/drawingml/2006/main">
                        <a:graphicData uri="http://schemas.microsoft.com/office/word/2010/wordprocessingShape">
                          <wps:wsp>
                            <wps:cNvCnPr/>
                            <wps:spPr>
                              <a:xfrm>
                                <a:off x="0" y="0"/>
                                <a:ext cx="3175" cy="390271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8.65pt;margin-top:-0.75pt;height:307.3pt;width:0.25pt;z-index:251674624;mso-width-relative:page;mso-height-relative:page;" filled="f" stroked="t" coordsize="21600,21600" o:gfxdata="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eGJ12QAAAAwBAAAPAAAAAAAAAAEAIAAAACIAAABkcnMvZG93&#10;bnJldi54bWxQSwECFAAUAAAACACHTuJA7T0Vgf8BAAD3AwAADgAAAAAAAAABACAAAAAoAQAAZHJz&#10;L2Uyb0RvYy54bWxQSwUGAAAAAAYABgBZAQAAmQU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-2743200</wp:posOffset>
                      </wp:positionH>
                      <wp:positionV relativeFrom="paragraph">
                        <wp:posOffset>153670</wp:posOffset>
                      </wp:positionV>
                      <wp:extent cx="342900" cy="0"/>
                      <wp:effectExtent l="0" t="0" r="0" b="0"/>
                      <wp:wrapNone/>
                      <wp:docPr id="53" name="直接连接符 53"/>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6pt;margin-top:12.1pt;height:0pt;width:27pt;z-index:251675648;mso-width-relative:page;mso-height-relative:page;" filled="f" stroked="t" coordsize="21600,21600" o:gfxdata="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bf0B72AAAAAsBAAAPAAAAAAAAAAEAIAAAACIAAABkcnMvZG93bnJldi54&#10;bWxQSwECFAAUAAAACACHTuJAoNDHvvoBAADzAwAADgAAAAAAAAABACAAAAAnAQAAZHJzL2Uyb0Rv&#10;Yy54bWxQSwUGAAAAAAYABgBZAQAAkwU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宋体" w:hAnsi="宋体" w:eastAsia="仿宋_GB2312"/>
                <w:b w:val="0"/>
                <w:bCs/>
                <w:color w:val="000000" w:themeColor="text1"/>
                <w:sz w:val="21"/>
                <w:szCs w:val="21"/>
                <w:lang w:val="en-US" w:eastAsia="zh-CN"/>
                <w14:textFill>
                  <w14:solidFill>
                    <w14:schemeClr w14:val="tx1"/>
                  </w14:solidFill>
                </w14:textFill>
              </w:rPr>
            </w:pPr>
            <w:r>
              <w:rPr>
                <w:rFonts w:hint="eastAsia" w:ascii="宋体" w:hAnsi="宋体" w:eastAsia="仿宋_GB2312"/>
                <w:b w:val="0"/>
                <w:bCs/>
                <w:color w:val="000000" w:themeColor="text1"/>
                <w:sz w:val="21"/>
                <w:szCs w:val="21"/>
                <w:lang w:val="en-US" w:eastAsia="zh-CN"/>
                <w14:textFill>
                  <w14:solidFill>
                    <w14:schemeClr w14:val="tx1"/>
                  </w14:solidFill>
                </w14:textFill>
              </w:rPr>
              <w:t>湘乡市油气长输管道突发事件应急预案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tcBorders>
              <w:bottom w:val="single" w:color="auto" w:sz="4" w:space="0"/>
            </w:tcBorders>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4</w:t>
            </w:r>
          </w:p>
        </w:tc>
        <w:tc>
          <w:tcPr>
            <w:tcW w:w="513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水上搜救应急预案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tcBorders>
              <w:bottom w:val="single" w:color="auto" w:sz="4" w:space="0"/>
            </w:tcBorders>
            <w:noWrap w:val="0"/>
            <w:vAlign w:val="top"/>
          </w:tcPr>
          <w:p>
            <w:pPr>
              <w:spacing w:line="260" w:lineRule="exact"/>
              <w:jc w:val="center"/>
              <w:rPr>
                <w:rFonts w:hint="eastAsia" w:ascii="仿宋" w:hAnsi="仿宋" w:eastAsia="仿宋"/>
                <w:b w:val="0"/>
                <w:bCs/>
                <w:color w:val="000000" w:themeColor="text1"/>
                <w:szCs w:val="21"/>
                <w:lang w:val="en-US" w:eastAsia="zh-CN"/>
                <w14:textFill>
                  <w14:solidFill>
                    <w14:schemeClr w14:val="tx1"/>
                  </w14:solidFill>
                </w14:textFill>
              </w:rPr>
            </w:pPr>
            <w:r>
              <w:rPr>
                <w:rFonts w:hint="eastAsia" w:ascii="仿宋" w:hAnsi="仿宋" w:eastAsia="仿宋"/>
                <w:b w:val="0"/>
                <w:bCs/>
                <w:color w:val="000000" w:themeColor="text1"/>
                <w:szCs w:val="21"/>
                <w14:textFill>
                  <w14:solidFill>
                    <w14:schemeClr w14:val="tx1"/>
                  </w14:solidFill>
                </w14:textFill>
              </w:rPr>
              <w:t>2</w:t>
            </w:r>
            <w:r>
              <w:rPr>
                <w:rFonts w:hint="eastAsia" w:ascii="仿宋" w:hAnsi="仿宋" w:eastAsia="仿宋"/>
                <w:b w:val="0"/>
                <w:bCs/>
                <w:color w:val="000000" w:themeColor="text1"/>
                <w:szCs w:val="21"/>
                <w:lang w:val="en-US" w:eastAsia="zh-CN"/>
                <w14:textFill>
                  <w14:solidFill>
                    <w14:schemeClr w14:val="tx1"/>
                  </w14:solidFill>
                </w14:textFill>
              </w:rPr>
              <w:t>5</w:t>
            </w:r>
          </w:p>
        </w:tc>
        <w:tc>
          <w:tcPr>
            <w:tcW w:w="513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旅游突发事件应急预案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tcBorders>
              <w:bottom w:val="single" w:color="auto" w:sz="4" w:space="0"/>
            </w:tcBorders>
            <w:noWrap w:val="0"/>
            <w:vAlign w:val="top"/>
          </w:tcPr>
          <w:p>
            <w:pPr>
              <w:spacing w:line="260" w:lineRule="exact"/>
              <w:jc w:val="center"/>
              <w:rPr>
                <w:rFonts w:hint="eastAsia" w:ascii="仿宋" w:hAnsi="仿宋" w:eastAsia="仿宋"/>
                <w:b w:val="0"/>
                <w:bCs/>
                <w:color w:val="000000" w:themeColor="text1"/>
                <w:szCs w:val="21"/>
                <w:lang w:val="en-US" w:eastAsia="zh-CN"/>
                <w14:textFill>
                  <w14:solidFill>
                    <w14:schemeClr w14:val="tx1"/>
                  </w14:solidFill>
                </w14:textFill>
              </w:rPr>
            </w:pPr>
            <w:r>
              <w:rPr>
                <w:rFonts w:hint="eastAsia" w:ascii="仿宋" w:hAnsi="仿宋" w:eastAsia="仿宋"/>
                <w:b w:val="0"/>
                <w:bCs/>
                <w:color w:val="000000" w:themeColor="text1"/>
                <w:szCs w:val="21"/>
                <w14:textFill>
                  <w14:solidFill>
                    <w14:schemeClr w14:val="tx1"/>
                  </w14:solidFill>
                </w14:textFill>
              </w:rPr>
              <w:t>2</w:t>
            </w:r>
            <w:r>
              <w:rPr>
                <w:rFonts w:hint="eastAsia" w:ascii="仿宋" w:hAnsi="仿宋" w:eastAsia="仿宋"/>
                <w:b w:val="0"/>
                <w:bCs/>
                <w:color w:val="000000" w:themeColor="text1"/>
                <w:szCs w:val="21"/>
                <w:lang w:val="en-US" w:eastAsia="zh-CN"/>
                <w14:textFill>
                  <w14:solidFill>
                    <w14:schemeClr w14:val="tx1"/>
                  </w14:solidFill>
                </w14:textFill>
              </w:rPr>
              <w:t>6</w:t>
            </w:r>
          </w:p>
        </w:tc>
        <w:tc>
          <w:tcPr>
            <w:tcW w:w="513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特种设备安全事故应急预案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exact"/>
        </w:trPr>
        <w:tc>
          <w:tcPr>
            <w:tcW w:w="534" w:type="dxa"/>
            <w:tcBorders>
              <w:left w:val="nil"/>
            </w:tcBorders>
            <w:noWrap w:val="0"/>
            <w:vAlign w:val="top"/>
          </w:tcPr>
          <w:p>
            <w:pPr>
              <w:spacing w:line="260" w:lineRule="exact"/>
              <w:jc w:val="center"/>
              <w:rPr>
                <w:rFonts w:hint="eastAsia"/>
                <w:b w:val="0"/>
                <w:bCs/>
                <w:color w:val="000000" w:themeColor="text1"/>
                <w:szCs w:val="21"/>
                <w14:textFill>
                  <w14:solidFill>
                    <w14:schemeClr w14:val="tx1"/>
                  </w14:solidFill>
                </w14:textFill>
              </w:rPr>
            </w:pPr>
          </w:p>
        </w:tc>
        <w:tc>
          <w:tcPr>
            <w:tcW w:w="5133" w:type="dxa"/>
            <w:tcBorders>
              <w:righ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7</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突发公共卫生事件应急预案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-1403985</wp:posOffset>
                      </wp:positionH>
                      <wp:positionV relativeFrom="paragraph">
                        <wp:posOffset>87630</wp:posOffset>
                      </wp:positionV>
                      <wp:extent cx="1143000" cy="297180"/>
                      <wp:effectExtent l="4445" t="4445" r="14605" b="22225"/>
                      <wp:wrapNone/>
                      <wp:docPr id="54" name="矩形 54"/>
                      <wp:cNvGraphicFramePr/>
                      <a:graphic xmlns:a="http://schemas.openxmlformats.org/drawingml/2006/main">
                        <a:graphicData uri="http://schemas.microsoft.com/office/word/2010/wordprocessingShape">
                          <wps:wsp>
                            <wps:cNvSpPr/>
                            <wps:spPr>
                              <a:xfrm>
                                <a:off x="0" y="0"/>
                                <a:ext cx="1143000"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公共卫生事件类</w:t>
                                  </w:r>
                                </w:p>
                              </w:txbxContent>
                            </wps:txbx>
                            <wps:bodyPr upright="1"/>
                          </wps:wsp>
                        </a:graphicData>
                      </a:graphic>
                    </wp:anchor>
                  </w:drawing>
                </mc:Choice>
                <mc:Fallback>
                  <w:pict>
                    <v:rect id="_x0000_s1026" o:spid="_x0000_s1026" o:spt="1" style="position:absolute;left:0pt;margin-left:-110.55pt;margin-top:6.9pt;height:23.4pt;width:90pt;z-index:251662336;mso-width-relative:page;mso-height-relative:page;" filled="f" stroked="t" coordsize="21600,21600" o:gfxdata="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QELcHXAAAACgEAAA8AAAAAAAAAAQAgAAAAIgAAAGRycy9k&#10;b3ducmV2LnhtbFBLAQIUABQAAAAIAIdO4kAfk8HbAwIAABAEAAAOAAAAAAAAAAEAIAAAACYBAABk&#10;cnMvZTJvRG9jLnhtbFBLBQYAAAAABgAGAFkBAACb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公共卫生事件类</w:t>
                            </w:r>
                          </w:p>
                        </w:txbxContent>
                      </v:textbox>
                    </v:rect>
                  </w:pict>
                </mc:Fallback>
              </mc:AlternateContent>
            </w: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8</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流感大流行应急预案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-264160</wp:posOffset>
                      </wp:positionH>
                      <wp:positionV relativeFrom="paragraph">
                        <wp:posOffset>62865</wp:posOffset>
                      </wp:positionV>
                      <wp:extent cx="185420" cy="1905"/>
                      <wp:effectExtent l="0" t="0" r="0" b="0"/>
                      <wp:wrapNone/>
                      <wp:docPr id="90" name="直接连接符 90"/>
                      <wp:cNvGraphicFramePr/>
                      <a:graphic xmlns:a="http://schemas.openxmlformats.org/drawingml/2006/main">
                        <a:graphicData uri="http://schemas.microsoft.com/office/word/2010/wordprocessingShape">
                          <wps:wsp>
                            <wps:cNvCnPr/>
                            <wps:spPr>
                              <a:xfrm flipV="1">
                                <a:off x="0" y="0"/>
                                <a:ext cx="185420" cy="190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0.8pt;margin-top:4.95pt;height:0.15pt;width:14.6pt;z-index:251667456;mso-width-relative:page;mso-height-relative:page;" filled="f" stroked="t" coordsize="21600,21600" o:gfxdata="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GERQU1gAAAAgBAAAPAAAAAAAAAAEAIAAAACIAAABkcnMvZG93&#10;bnJldi54bWxQSwECFAAUAAAACACHTuJAvruzDgICAAAABAAADgAAAAAAAAABACAAAAAlAQAAZHJz&#10;L2Uyb0RvYy54bWxQSwUGAAAAAAYABgBZAQAAmQU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-1634490</wp:posOffset>
                      </wp:positionH>
                      <wp:positionV relativeFrom="paragraph">
                        <wp:posOffset>59690</wp:posOffset>
                      </wp:positionV>
                      <wp:extent cx="228600" cy="0"/>
                      <wp:effectExtent l="0" t="0" r="0" b="0"/>
                      <wp:wrapNone/>
                      <wp:docPr id="93" name="直接连接符 93"/>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8.7pt;margin-top:4.7pt;height:0pt;width:18pt;z-index:251664384;mso-width-relative:page;mso-height-relative:page;" filled="f" stroked="t" coordsize="21600,21600" o:gfxdata="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WllZtUAAAAJAQAADwAAAAAAAAABACAAAAAiAAAAZHJzL2Rvd25y&#10;ZXYueG1sUEsBAhQAFAAAAAgAh07iQDkIr/ABAgAA/QMAAA4AAAAAAAAAAQAgAAAAJAEAAGRycy9l&#10;Mm9Eb2MueG1sUEsFBgAAAAAGAAYAWQEAAJcFA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w:t>2</w:t>
            </w:r>
            <w:r>
              <w:rPr>
                <w:rFonts w:hint="eastAsia"/>
                <w:b w:val="0"/>
                <w:bCs/>
                <w:color w:val="000000" w:themeColor="text1"/>
                <w:szCs w:val="21"/>
                <w:lang w:val="en-US" w:eastAsia="zh-CN"/>
                <w14:textFill>
                  <w14:solidFill>
                    <w14:schemeClr w14:val="tx1"/>
                  </w14:solidFill>
                </w14:textFill>
              </w:rPr>
              <w:t>9</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食品</w:t>
            </w:r>
            <w:r>
              <w:rPr>
                <w:rFonts w:hint="eastAsia" w:ascii="宋体" w:hAnsi="宋体" w:eastAsia="仿宋_GB2312"/>
                <w:b w:val="0"/>
                <w:bCs/>
                <w:color w:val="000000" w:themeColor="text1"/>
                <w:sz w:val="21"/>
                <w:szCs w:val="21"/>
                <w:lang w:val="en-US" w:eastAsia="zh-CN"/>
                <w14:textFill>
                  <w14:solidFill>
                    <w14:schemeClr w14:val="tx1"/>
                  </w14:solidFill>
                </w14:textFill>
              </w:rPr>
              <w:t>药品</w:t>
            </w:r>
            <w:r>
              <w:rPr>
                <w:rFonts w:hint="eastAsia" w:ascii="宋体" w:hAnsi="宋体" w:eastAsia="仿宋_GB2312"/>
                <w:b w:val="0"/>
                <w:bCs/>
                <w:color w:val="000000" w:themeColor="text1"/>
                <w:sz w:val="21"/>
                <w:szCs w:val="21"/>
                <w14:textFill>
                  <w14:solidFill>
                    <w14:schemeClr w14:val="tx1"/>
                  </w14:solidFill>
                </w14:textFill>
              </w:rPr>
              <w:t>安全事故应急预案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30</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重大动物疫情应急预案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exact"/>
        </w:trPr>
        <w:tc>
          <w:tcPr>
            <w:tcW w:w="534" w:type="dxa"/>
            <w:tcBorders>
              <w:left w:val="nil"/>
            </w:tcBorders>
            <w:noWrap w:val="0"/>
            <w:vAlign w:val="top"/>
          </w:tcPr>
          <w:p>
            <w:pPr>
              <w:spacing w:line="260" w:lineRule="exact"/>
              <w:jc w:val="center"/>
              <w:rPr>
                <w:rFonts w:hint="eastAsia"/>
                <w:b w:val="0"/>
                <w:bCs/>
                <w:color w:val="000000" w:themeColor="text1"/>
                <w:szCs w:val="21"/>
                <w14:textFill>
                  <w14:solidFill>
                    <w14:schemeClr w14:val="tx1"/>
                  </w14:solidFill>
                </w14:textFill>
              </w:rPr>
            </w:pPr>
          </w:p>
        </w:tc>
        <w:tc>
          <w:tcPr>
            <w:tcW w:w="5133" w:type="dxa"/>
            <w:tcBorders>
              <w:right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31</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 xml:space="preserve">突发社会安全事件应急预案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2</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处置恐怖袭击事件应急预案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涉外涉侨突发事件应急预案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43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群体性事件应急预案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-1379855</wp:posOffset>
                      </wp:positionH>
                      <wp:positionV relativeFrom="paragraph">
                        <wp:posOffset>52070</wp:posOffset>
                      </wp:positionV>
                      <wp:extent cx="1143000" cy="297180"/>
                      <wp:effectExtent l="4445" t="4445" r="14605" b="22225"/>
                      <wp:wrapNone/>
                      <wp:docPr id="88" name="矩形 88"/>
                      <wp:cNvGraphicFramePr/>
                      <a:graphic xmlns:a="http://schemas.openxmlformats.org/drawingml/2006/main">
                        <a:graphicData uri="http://schemas.microsoft.com/office/word/2010/wordprocessingShape">
                          <wps:wsp>
                            <wps:cNvSpPr/>
                            <wps:spPr>
                              <a:xfrm>
                                <a:off x="0" y="0"/>
                                <a:ext cx="1143000"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社会安全事件类</w:t>
                                  </w:r>
                                </w:p>
                              </w:txbxContent>
                            </wps:txbx>
                            <wps:bodyPr upright="1"/>
                          </wps:wsp>
                        </a:graphicData>
                      </a:graphic>
                    </wp:anchor>
                  </w:drawing>
                </mc:Choice>
                <mc:Fallback>
                  <w:pict>
                    <v:rect id="_x0000_s1026" o:spid="_x0000_s1026" o:spt="1" style="position:absolute;left:0pt;margin-left:-108.65pt;margin-top:4.1pt;height:23.4pt;width:90pt;z-index:251677696;mso-width-relative:page;mso-height-relative:page;" filled="f" stroked="t" coordsize="21600,21600" o:gfxdata="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m/yCtcAAAAJAQAADwAAAAAAAAABACAAAAAiAAAAZHJzL2Rv&#10;d25yZXYueG1sUEsBAhQAFAAAAAgAh07iQIgkq+ICAgAAEAQAAA4AAAAAAAAAAQAgAAAAJgEAAGRy&#10;cy9lMm9Eb2MueG1sUEsFBgAAAAAGAAYAWQEAAJo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社会安全事件类</w:t>
                            </w:r>
                          </w:p>
                        </w:txbxContent>
                      </v:textbox>
                    </v:rect>
                  </w:pict>
                </mc:Fallback>
              </mc:AlternateContent>
            </w: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5</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生活必需品市场供应突发事件应急预案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ascii="Calibri" w:hAnsi="Calibri" w:eastAsia="宋体" w:cs="Times New Roman"/>
                <w:b w:val="0"/>
                <w:bCs/>
                <w:color w:val="000000" w:themeColor="text1"/>
                <w:kern w:val="2"/>
                <w:sz w:val="21"/>
                <w:szCs w:val="21"/>
                <w:lang w:val="en-US" w:eastAsia="zh-CN" w:bidi="ar-SA"/>
                <w14:textFill>
                  <w14:solidFill>
                    <w14:schemeClr w14:val="tx1"/>
                  </w14:solidFill>
                </w14:textFill>
              </w:rPr>
            </w:pP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-236855</wp:posOffset>
                      </wp:positionH>
                      <wp:positionV relativeFrom="paragraph">
                        <wp:posOffset>25400</wp:posOffset>
                      </wp:positionV>
                      <wp:extent cx="168275" cy="1270"/>
                      <wp:effectExtent l="0" t="0" r="0" b="0"/>
                      <wp:wrapNone/>
                      <wp:docPr id="92" name="直接连接符 92"/>
                      <wp:cNvGraphicFramePr/>
                      <a:graphic xmlns:a="http://schemas.openxmlformats.org/drawingml/2006/main">
                        <a:graphicData uri="http://schemas.microsoft.com/office/word/2010/wordprocessingShape">
                          <wps:wsp>
                            <wps:cNvCnPr/>
                            <wps:spPr>
                              <a:xfrm flipV="1">
                                <a:off x="0" y="0"/>
                                <a:ext cx="168275"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8.65pt;margin-top:2pt;height:0.1pt;width:13.25pt;z-index:251678720;mso-width-relative:page;mso-height-relative:page;" filled="f" stroked="t" coordsize="21600,21600" o:gfxdata="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Hg2EK1AAAAAcBAAAPAAAAAAAAAAEAIAAAACIAAABkcnMvZG93&#10;bnJldi54bWxQSwECFAAUAAAACACHTuJAsk/SBAQCAAAABAAADgAAAAAAAAABACAAAAAjAQAAZHJz&#10;L2Uyb0RvYy54bWxQSwUGAAAAAAYABgBZAQAAmQUAAAAA&#10;">
                      <v:fill on="f" focussize="0,0"/>
                      <v:stroke color="#000000" joinstyle="round"/>
                      <v:imagedata o:title=""/>
                      <o:lock v:ext="edit" aspectratio="f"/>
                    </v:line>
                  </w:pict>
                </mc:Fallback>
              </mc:AlternateContent>
            </w:r>
            <w:r>
              <w:rPr>
                <w:rFonts w:hint="eastAsia"/>
                <w:b w:val="0"/>
                <w:bCs/>
                <w:color w:val="000000" w:themeColor="text1"/>
                <w:szCs w:val="21"/>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-1634490</wp:posOffset>
                      </wp:positionH>
                      <wp:positionV relativeFrom="paragraph">
                        <wp:posOffset>49530</wp:posOffset>
                      </wp:positionV>
                      <wp:extent cx="250190" cy="0"/>
                      <wp:effectExtent l="0" t="0" r="0" b="0"/>
                      <wp:wrapNone/>
                      <wp:docPr id="91" name="直接连接符 91"/>
                      <wp:cNvGraphicFramePr/>
                      <a:graphic xmlns:a="http://schemas.openxmlformats.org/drawingml/2006/main">
                        <a:graphicData uri="http://schemas.microsoft.com/office/word/2010/wordprocessingShape">
                          <wps:wsp>
                            <wps:cNvCnPr/>
                            <wps:spPr>
                              <a:xfrm flipH="1">
                                <a:off x="0" y="0"/>
                                <a:ext cx="25019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8.7pt;margin-top:3.9pt;height:0pt;width:19.7pt;z-index:251679744;mso-width-relative:page;mso-height-relative:page;" filled="f" stroked="t" coordsize="21600,21600" o:gfxdata="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QVIQ71wAAAAkBAAAPAAAAAAAAAAEAIAAAACIAAABkcnMvZG93&#10;bnJldi54bWxQSwECFAAUAAAACACHTuJAxbRceQECAAD9AwAADgAAAAAAAAABACAAAAAmAQAAZHJz&#10;L2Uyb0RvYy54bWxQSwUGAAAAAAYABgBZAQAAmQUAAAAA&#10;">
                      <v:fill on="f" focussize="0,0"/>
                      <v:stroke color="#000000" joinstyle="round"/>
                      <v:imagedata o:title=""/>
                      <o:lock v:ext="edit" aspectratio="f"/>
                    </v:line>
                  </w:pict>
                </mc:Fallback>
              </mc:AlternateContent>
            </w:r>
            <w:r>
              <w:rPr>
                <w:rFonts w:hint="eastAsia"/>
                <w:b w:val="0"/>
                <w:bCs/>
                <w:color w:val="000000" w:themeColor="text1"/>
                <w:szCs w:val="21"/>
                <w:lang w:val="en-US" w:eastAsia="zh-CN"/>
                <w14:textFill>
                  <w14:solidFill>
                    <w14:schemeClr w14:val="tx1"/>
                  </w14:solidFill>
                </w14:textFill>
              </w:rPr>
              <w:t>36</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cs="Times New Roman"/>
                <w:b w:val="0"/>
                <w:bCs/>
                <w:color w:val="000000" w:themeColor="text1"/>
                <w:kern w:val="2"/>
                <w:sz w:val="21"/>
                <w:szCs w:val="21"/>
                <w:lang w:val="en-US" w:eastAsia="zh-CN" w:bidi="ar-SA"/>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成品油市场供应突发事件应急预案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7</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14:textFill>
                  <w14:solidFill>
                    <w14:schemeClr w14:val="tx1"/>
                  </w14:solidFill>
                </w14:textFill>
              </w:rPr>
              <w:t xml:space="preserve"> </w:t>
            </w: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 xml:space="preserve">粮食应急预案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8</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突发事件新闻发布应急预案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3</w:t>
            </w:r>
            <w:r>
              <w:rPr>
                <w:rFonts w:hint="eastAsia"/>
                <w:b w:val="0"/>
                <w:bCs/>
                <w:color w:val="000000" w:themeColor="text1"/>
                <w:szCs w:val="21"/>
                <w:lang w:val="en-US" w:eastAsia="zh-CN"/>
                <w14:textFill>
                  <w14:solidFill>
                    <w14:schemeClr w14:val="tx1"/>
                  </w14:solidFill>
                </w14:textFill>
              </w:rPr>
              <w:t>9</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金融突发事件应急预案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default"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lang w:val="en-US" w:eastAsia="zh-CN"/>
                <w14:textFill>
                  <w14:solidFill>
                    <w14:schemeClr w14:val="tx1"/>
                  </w14:solidFill>
                </w14:textFill>
              </w:rPr>
              <w:t>40</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 xml:space="preserve">处置非法集资突发事件应急预案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534" w:type="dxa"/>
            <w:noWrap w:val="0"/>
            <w:vAlign w:val="top"/>
          </w:tcPr>
          <w:p>
            <w:pPr>
              <w:spacing w:line="260" w:lineRule="exact"/>
              <w:jc w:val="center"/>
              <w:rPr>
                <w:rFonts w:hint="eastAsia" w:eastAsia="宋体"/>
                <w:b w:val="0"/>
                <w:bCs/>
                <w:color w:val="000000" w:themeColor="text1"/>
                <w:szCs w:val="21"/>
                <w:lang w:val="en-US" w:eastAsia="zh-CN"/>
                <w14:textFill>
                  <w14:solidFill>
                    <w14:schemeClr w14:val="tx1"/>
                  </w14:solidFill>
                </w14:textFill>
              </w:rPr>
            </w:pPr>
            <w:r>
              <w:rPr>
                <w:rFonts w:hint="eastAsia"/>
                <w:b w:val="0"/>
                <w:bCs/>
                <w:color w:val="000000" w:themeColor="text1"/>
                <w:szCs w:val="21"/>
                <w14:textFill>
                  <w14:solidFill>
                    <w14:schemeClr w14:val="tx1"/>
                  </w14:solidFill>
                </w14:textFill>
              </w:rPr>
              <w:t>4</w:t>
            </w:r>
            <w:r>
              <w:rPr>
                <w:rFonts w:hint="eastAsia"/>
                <w:b w:val="0"/>
                <w:bCs/>
                <w:color w:val="000000" w:themeColor="text1"/>
                <w:szCs w:val="21"/>
                <w:lang w:val="en-US" w:eastAsia="zh-CN"/>
                <w14:textFill>
                  <w14:solidFill>
                    <w14:schemeClr w14:val="tx1"/>
                  </w14:solidFill>
                </w14:textFill>
              </w:rPr>
              <w:t>1</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湘乡市</w:t>
            </w:r>
            <w:r>
              <w:rPr>
                <w:rFonts w:hint="eastAsia" w:ascii="宋体" w:hAnsi="宋体" w:eastAsia="仿宋_GB2312"/>
                <w:b w:val="0"/>
                <w:bCs/>
                <w:color w:val="000000" w:themeColor="text1"/>
                <w:sz w:val="21"/>
                <w:szCs w:val="21"/>
                <w14:textFill>
                  <w14:solidFill>
                    <w14:schemeClr w14:val="tx1"/>
                  </w14:solidFill>
                </w14:textFill>
              </w:rPr>
              <w:t>处理外派劳务纠纷及突发事件应急预案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exact"/>
        </w:trPr>
        <w:tc>
          <w:tcPr>
            <w:tcW w:w="534" w:type="dxa"/>
            <w:noWrap w:val="0"/>
            <w:vAlign w:val="top"/>
          </w:tcPr>
          <w:p>
            <w:pPr>
              <w:spacing w:line="260" w:lineRule="exact"/>
              <w:jc w:val="center"/>
              <w:rPr>
                <w:rFonts w:hint="eastAsia" w:ascii="仿宋" w:hAnsi="仿宋" w:eastAsia="仿宋"/>
                <w:b w:val="0"/>
                <w:bCs/>
                <w:color w:val="000000" w:themeColor="text1"/>
                <w:szCs w:val="21"/>
                <w:lang w:val="en-US" w:eastAsia="zh-CN"/>
                <w14:textFill>
                  <w14:solidFill>
                    <w14:schemeClr w14:val="tx1"/>
                  </w14:solidFill>
                </w14:textFill>
              </w:rPr>
            </w:pPr>
            <w:r>
              <w:rPr>
                <w:rFonts w:hint="eastAsia" w:ascii="仿宋" w:hAnsi="仿宋" w:eastAsia="仿宋"/>
                <w:b w:val="0"/>
                <w:bCs/>
                <w:color w:val="000000" w:themeColor="text1"/>
                <w:szCs w:val="21"/>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-2395855</wp:posOffset>
                      </wp:positionH>
                      <wp:positionV relativeFrom="paragraph">
                        <wp:posOffset>85725</wp:posOffset>
                      </wp:positionV>
                      <wp:extent cx="2319020" cy="0"/>
                      <wp:effectExtent l="0" t="0" r="0" b="0"/>
                      <wp:wrapNone/>
                      <wp:docPr id="85" name="直接连接符 85"/>
                      <wp:cNvGraphicFramePr/>
                      <a:graphic xmlns:a="http://schemas.openxmlformats.org/drawingml/2006/main">
                        <a:graphicData uri="http://schemas.microsoft.com/office/word/2010/wordprocessingShape">
                          <wps:wsp>
                            <wps:cNvCnPr/>
                            <wps:spPr>
                              <a:xfrm>
                                <a:off x="0" y="0"/>
                                <a:ext cx="23190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8.65pt;margin-top:6.75pt;height:0pt;width:182.6pt;z-index:251680768;mso-width-relative:page;mso-height-relative:page;" filled="f" stroked="t" coordsize="21600,21600" o:gfxdata="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79j3tYAAAAKAQAADwAAAAAAAAABACAAAAAiAAAAZHJzL2Rvd25yZXYueG1s&#10;UEsBAhQAFAAAAAgAh07iQDzpsNv6AQAA9AMAAA4AAAAAAAAAAQAgAAAAJQEAAGRycy9lMm9Eb2Mu&#10;eG1sUEsFBgAAAAAGAAYAWQEAAJEFAAAAAA==&#10;">
                      <v:fill on="f" focussize="0,0"/>
                      <v:stroke color="#000000" joinstyle="round"/>
                      <v:imagedata o:title=""/>
                      <o:lock v:ext="edit" aspectratio="f"/>
                    </v:line>
                  </w:pict>
                </mc:Fallback>
              </mc:AlternateContent>
            </w:r>
            <w:r>
              <w:rPr>
                <w:rFonts w:hint="eastAsia" w:ascii="仿宋" w:hAnsi="仿宋" w:eastAsia="仿宋"/>
                <w:b w:val="0"/>
                <w:bCs/>
                <w:color w:val="000000" w:themeColor="text1"/>
                <w:szCs w:val="21"/>
                <w14:textFill>
                  <w14:solidFill>
                    <w14:schemeClr w14:val="tx1"/>
                  </w14:solidFill>
                </w14:textFill>
              </w:rPr>
              <w:t>4</w:t>
            </w:r>
            <w:r>
              <w:rPr>
                <w:rFonts w:hint="eastAsia" w:ascii="仿宋" w:hAnsi="仿宋" w:eastAsia="仿宋"/>
                <w:b w:val="0"/>
                <w:bCs/>
                <w:color w:val="000000" w:themeColor="text1"/>
                <w:szCs w:val="21"/>
                <w:lang w:val="en-US" w:eastAsia="zh-CN"/>
                <w14:textFill>
                  <w14:solidFill>
                    <w14:schemeClr w14:val="tx1"/>
                  </w14:solidFill>
                </w14:textFill>
              </w:rPr>
              <w:t>2</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14:textFill>
                  <w14:solidFill>
                    <w14:schemeClr w14:val="tx1"/>
                  </w14:solidFill>
                </w14:textFill>
              </w:rPr>
              <w:t>部门应急预案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exact"/>
        </w:trPr>
        <w:tc>
          <w:tcPr>
            <w:tcW w:w="534" w:type="dxa"/>
            <w:noWrap w:val="0"/>
            <w:vAlign w:val="top"/>
          </w:tcPr>
          <w:p>
            <w:pPr>
              <w:spacing w:line="260" w:lineRule="exact"/>
              <w:jc w:val="center"/>
              <w:rPr>
                <w:rFonts w:hint="eastAsia" w:ascii="仿宋" w:hAnsi="仿宋" w:eastAsia="仿宋"/>
                <w:b w:val="0"/>
                <w:bCs/>
                <w:color w:val="000000" w:themeColor="text1"/>
                <w:szCs w:val="21"/>
                <w:lang w:val="en-US" w:eastAsia="zh-CN"/>
                <w14:textFill>
                  <w14:solidFill>
                    <w14:schemeClr w14:val="tx1"/>
                  </w14:solidFill>
                </w14:textFill>
              </w:rPr>
            </w:pPr>
            <w:r>
              <w:rPr>
                <w:rFonts w:hint="eastAsia" w:ascii="仿宋" w:hAnsi="仿宋" w:eastAsia="仿宋"/>
                <w:b w:val="0"/>
                <w:bCs/>
                <w:color w:val="000000" w:themeColor="text1"/>
                <w:szCs w:val="21"/>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-2400300</wp:posOffset>
                      </wp:positionH>
                      <wp:positionV relativeFrom="paragraph">
                        <wp:posOffset>81915</wp:posOffset>
                      </wp:positionV>
                      <wp:extent cx="2323465" cy="0"/>
                      <wp:effectExtent l="0" t="0" r="0" b="0"/>
                      <wp:wrapNone/>
                      <wp:docPr id="89" name="直接连接符 89"/>
                      <wp:cNvGraphicFramePr/>
                      <a:graphic xmlns:a="http://schemas.openxmlformats.org/drawingml/2006/main">
                        <a:graphicData uri="http://schemas.microsoft.com/office/word/2010/wordprocessingShape">
                          <wps:wsp>
                            <wps:cNvCnPr/>
                            <wps:spPr>
                              <a:xfrm>
                                <a:off x="0" y="0"/>
                                <a:ext cx="232346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9pt;margin-top:6.45pt;height:0pt;width:182.95pt;z-index:251681792;mso-width-relative:page;mso-height-relative:page;" filled="f" stroked="t" coordsize="21600,21600" o:gfxdata="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6ZTLdcAAAAKAQAADwAAAAAAAAABACAAAAAiAAAAZHJzL2Rvd25yZXYu&#10;eG1sUEsBAhQAFAAAAAgAh07iQA4OWaH8AQAA9AMAAA4AAAAAAAAAAQAgAAAAJgEAAGRycy9lMm9E&#10;b2MueG1sUEsFBgAAAAAGAAYAWQEAAJQFAAAAAA==&#10;">
                      <v:fill on="f" focussize="0,0"/>
                      <v:stroke color="#000000" joinstyle="round"/>
                      <v:imagedata o:title=""/>
                      <o:lock v:ext="edit" aspectratio="f"/>
                    </v:line>
                  </w:pict>
                </mc:Fallback>
              </mc:AlternateContent>
            </w:r>
            <w:r>
              <w:rPr>
                <w:rFonts w:hint="eastAsia" w:ascii="仿宋" w:hAnsi="仿宋" w:eastAsia="仿宋"/>
                <w:b w:val="0"/>
                <w:bCs/>
                <w:color w:val="000000" w:themeColor="text1"/>
                <w:szCs w:val="21"/>
                <w14:textFill>
                  <w14:solidFill>
                    <w14:schemeClr w14:val="tx1"/>
                  </w14:solidFill>
                </w14:textFill>
              </w:rPr>
              <w:t>4</w:t>
            </w:r>
            <w:r>
              <w:rPr>
                <w:rFonts w:hint="eastAsia" w:ascii="仿宋" w:hAnsi="仿宋" w:eastAsia="仿宋"/>
                <w:b w:val="0"/>
                <w:bCs/>
                <w:color w:val="000000" w:themeColor="text1"/>
                <w:szCs w:val="21"/>
                <w:lang w:val="en-US" w:eastAsia="zh-CN"/>
                <w14:textFill>
                  <w14:solidFill>
                    <w14:schemeClr w14:val="tx1"/>
                  </w14:solidFill>
                </w14:textFill>
              </w:rPr>
              <w:t>3</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lang w:eastAsia="zh-CN"/>
                <w14:textFill>
                  <w14:solidFill>
                    <w14:schemeClr w14:val="tx1"/>
                  </w14:solidFill>
                </w14:textFill>
              </w:rPr>
              <w:t>乡镇（街道）、</w:t>
            </w:r>
            <w:r>
              <w:rPr>
                <w:rFonts w:hint="eastAsia" w:ascii="宋体" w:hAnsi="宋体" w:eastAsia="仿宋_GB2312"/>
                <w:b w:val="0"/>
                <w:bCs/>
                <w:color w:val="000000" w:themeColor="text1"/>
                <w:sz w:val="21"/>
                <w:szCs w:val="21"/>
                <w:lang w:val="en-US" w:eastAsia="zh-CN"/>
                <w14:textFill>
                  <w14:solidFill>
                    <w14:schemeClr w14:val="tx1"/>
                  </w14:solidFill>
                </w14:textFill>
              </w:rPr>
              <w:t>水府旅游事务中心、经开区</w:t>
            </w:r>
            <w:r>
              <w:rPr>
                <w:rFonts w:hint="eastAsia" w:ascii="宋体" w:hAnsi="宋体" w:eastAsia="仿宋_GB2312"/>
                <w:b w:val="0"/>
                <w:bCs/>
                <w:color w:val="000000" w:themeColor="text1"/>
                <w:sz w:val="21"/>
                <w:szCs w:val="21"/>
                <w14:textFill>
                  <w14:solidFill>
                    <w14:schemeClr w14:val="tx1"/>
                  </w14:solidFill>
                </w14:textFill>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exact"/>
        </w:trPr>
        <w:tc>
          <w:tcPr>
            <w:tcW w:w="534" w:type="dxa"/>
            <w:noWrap w:val="0"/>
            <w:vAlign w:val="top"/>
          </w:tcPr>
          <w:p>
            <w:pPr>
              <w:spacing w:line="260" w:lineRule="exact"/>
              <w:jc w:val="center"/>
              <w:rPr>
                <w:rFonts w:hint="eastAsia" w:ascii="仿宋" w:hAnsi="仿宋" w:eastAsia="仿宋"/>
                <w:b w:val="0"/>
                <w:bCs/>
                <w:color w:val="000000" w:themeColor="text1"/>
                <w:szCs w:val="21"/>
                <w:lang w:val="en-US" w:eastAsia="zh-CN"/>
                <w14:textFill>
                  <w14:solidFill>
                    <w14:schemeClr w14:val="tx1"/>
                  </w14:solidFill>
                </w14:textFill>
              </w:rPr>
            </w:pPr>
            <w:r>
              <w:rPr>
                <w:rFonts w:hint="eastAsia" w:ascii="仿宋" w:hAnsi="仿宋" w:eastAsia="仿宋"/>
                <w:b w:val="0"/>
                <w:bCs/>
                <w:color w:val="000000" w:themeColor="text1"/>
                <w:szCs w:val="21"/>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-2395855</wp:posOffset>
                      </wp:positionH>
                      <wp:positionV relativeFrom="paragraph">
                        <wp:posOffset>87630</wp:posOffset>
                      </wp:positionV>
                      <wp:extent cx="2319020" cy="0"/>
                      <wp:effectExtent l="0" t="0" r="0" b="0"/>
                      <wp:wrapNone/>
                      <wp:docPr id="86" name="直接连接符 86"/>
                      <wp:cNvGraphicFramePr/>
                      <a:graphic xmlns:a="http://schemas.openxmlformats.org/drawingml/2006/main">
                        <a:graphicData uri="http://schemas.microsoft.com/office/word/2010/wordprocessingShape">
                          <wps:wsp>
                            <wps:cNvCnPr/>
                            <wps:spPr>
                              <a:xfrm>
                                <a:off x="0" y="0"/>
                                <a:ext cx="23190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8.65pt;margin-top:6.9pt;height:0pt;width:182.6pt;z-index:251682816;mso-width-relative:page;mso-height-relative:page;" filled="f" stroked="t" coordsize="21600,21600" o:gfxdata="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wSyDTWAAAACgEAAA8AAAAAAAAAAQAgAAAAIgAAAGRycy9kb3ducmV2Lnht&#10;bFBLAQIUABQAAAAIAIdO4kDhhMxS+wEAAPQDAAAOAAAAAAAAAAEAIAAAACUBAABkcnMvZTJvRG9j&#10;LnhtbFBLBQYAAAAABgAGAFkBAACSBQAAAAA=&#10;">
                      <v:fill on="f" focussize="0,0"/>
                      <v:stroke color="#000000" joinstyle="round"/>
                      <v:imagedata o:title=""/>
                      <o:lock v:ext="edit" aspectratio="f"/>
                    </v:line>
                  </w:pict>
                </mc:Fallback>
              </mc:AlternateContent>
            </w:r>
            <w:r>
              <w:rPr>
                <w:rFonts w:hint="eastAsia" w:ascii="仿宋" w:hAnsi="仿宋" w:eastAsia="仿宋"/>
                <w:b w:val="0"/>
                <w:bCs/>
                <w:color w:val="000000" w:themeColor="text1"/>
                <w:szCs w:val="21"/>
                <w14:textFill>
                  <w14:solidFill>
                    <w14:schemeClr w14:val="tx1"/>
                  </w14:solidFill>
                </w14:textFill>
              </w:rPr>
              <w:t>4</w:t>
            </w:r>
            <w:r>
              <w:rPr>
                <w:rFonts w:hint="eastAsia" w:ascii="仿宋" w:hAnsi="仿宋" w:eastAsia="仿宋"/>
                <w:b w:val="0"/>
                <w:bCs/>
                <w:color w:val="000000" w:themeColor="text1"/>
                <w:szCs w:val="21"/>
                <w:lang w:val="en-US" w:eastAsia="zh-CN"/>
                <w14:textFill>
                  <w14:solidFill>
                    <w14:schemeClr w14:val="tx1"/>
                  </w14:solidFill>
                </w14:textFill>
              </w:rPr>
              <w:t>4</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14:textFill>
                  <w14:solidFill>
                    <w14:schemeClr w14:val="tx1"/>
                  </w14:solidFill>
                </w14:textFill>
              </w:rPr>
              <w:t>基层组织和单位</w:t>
            </w:r>
            <w:r>
              <w:rPr>
                <w:rFonts w:hint="eastAsia" w:ascii="宋体" w:hAnsi="宋体" w:eastAsia="仿宋_GB2312"/>
                <w:b w:val="0"/>
                <w:bCs/>
                <w:color w:val="000000" w:themeColor="text1"/>
                <w:sz w:val="21"/>
                <w:szCs w:val="21"/>
                <w:lang w:val="en-US" w:eastAsia="zh-CN"/>
                <w14:textFill>
                  <w14:solidFill>
                    <w14:schemeClr w14:val="tx1"/>
                  </w14:solidFill>
                </w14:textFill>
              </w:rPr>
              <w:t>突发事件</w:t>
            </w:r>
            <w:r>
              <w:rPr>
                <w:rFonts w:hint="eastAsia" w:ascii="宋体" w:hAnsi="宋体" w:eastAsia="仿宋_GB2312"/>
                <w:b w:val="0"/>
                <w:bCs/>
                <w:color w:val="000000" w:themeColor="text1"/>
                <w:sz w:val="21"/>
                <w:szCs w:val="21"/>
                <w14:textFill>
                  <w14:solidFill>
                    <w14:schemeClr w14:val="tx1"/>
                  </w14:solidFill>
                </w14:textFill>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exact"/>
        </w:trPr>
        <w:tc>
          <w:tcPr>
            <w:tcW w:w="534" w:type="dxa"/>
            <w:noWrap w:val="0"/>
            <w:vAlign w:val="top"/>
          </w:tcPr>
          <w:p>
            <w:pPr>
              <w:spacing w:line="260" w:lineRule="exact"/>
              <w:jc w:val="center"/>
              <w:rPr>
                <w:rFonts w:hint="eastAsia" w:ascii="仿宋" w:hAnsi="仿宋" w:eastAsia="仿宋"/>
                <w:b w:val="0"/>
                <w:bCs/>
                <w:color w:val="000000" w:themeColor="text1"/>
                <w:sz w:val="21"/>
                <w:szCs w:val="21"/>
                <w:lang w:val="en-US" w:eastAsia="zh-CN"/>
                <w14:textFill>
                  <w14:solidFill>
                    <w14:schemeClr w14:val="tx1"/>
                  </w14:solidFill>
                </w14:textFill>
              </w:rPr>
            </w:pPr>
            <w:r>
              <w:rPr>
                <w:rFonts w:hint="eastAsia" w:ascii="仿宋" w:hAnsi="仿宋" w:eastAsia="仿宋"/>
                <w:b w:val="0"/>
                <w:bCs/>
                <w:color w:val="000000" w:themeColor="text1"/>
                <w:sz w:val="21"/>
                <w:szCs w:val="21"/>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-2395855</wp:posOffset>
                      </wp:positionH>
                      <wp:positionV relativeFrom="paragraph">
                        <wp:posOffset>64770</wp:posOffset>
                      </wp:positionV>
                      <wp:extent cx="2319020" cy="0"/>
                      <wp:effectExtent l="0" t="0" r="0" b="0"/>
                      <wp:wrapNone/>
                      <wp:docPr id="87" name="直接连接符 87"/>
                      <wp:cNvGraphicFramePr/>
                      <a:graphic xmlns:a="http://schemas.openxmlformats.org/drawingml/2006/main">
                        <a:graphicData uri="http://schemas.microsoft.com/office/word/2010/wordprocessingShape">
                          <wps:wsp>
                            <wps:cNvCnPr/>
                            <wps:spPr>
                              <a:xfrm>
                                <a:off x="0" y="0"/>
                                <a:ext cx="23190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8.65pt;margin-top:5.1pt;height:0pt;width:182.6pt;z-index:251683840;mso-width-relative:page;mso-height-relative:page;" filled="f" stroked="t" coordsize="21600,21600" o:gfxdata="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dlJT3WAAAACgEAAA8AAAAAAAAAAQAgAAAAIgAAAGRycy9kb3ducmV2Lnht&#10;bFBLAQIUABQAAAAIAIdO4kCVXcic+wEAAPQDAAAOAAAAAAAAAAEAIAAAACUBAABkcnMvZTJvRG9j&#10;LnhtbFBLBQYAAAAABgAGAFkBAACSBQAAAAA=&#10;">
                      <v:fill on="f" focussize="0,0"/>
                      <v:stroke color="#000000" joinstyle="round"/>
                      <v:imagedata o:title=""/>
                      <o:lock v:ext="edit" aspectratio="f"/>
                    </v:line>
                  </w:pict>
                </mc:Fallback>
              </mc:AlternateContent>
            </w:r>
            <w:r>
              <w:rPr>
                <w:rFonts w:hint="eastAsia" w:ascii="仿宋" w:hAnsi="仿宋" w:eastAsia="仿宋"/>
                <w:b w:val="0"/>
                <w:bCs/>
                <w:color w:val="000000" w:themeColor="text1"/>
                <w:sz w:val="21"/>
                <w:szCs w:val="21"/>
                <w14:textFill>
                  <w14:solidFill>
                    <w14:schemeClr w14:val="tx1"/>
                  </w14:solidFill>
                </w14:textFill>
              </w:rPr>
              <w:t>4</w:t>
            </w:r>
            <w:r>
              <w:rPr>
                <w:rFonts w:hint="eastAsia" w:ascii="仿宋" w:hAnsi="仿宋" w:eastAsia="仿宋"/>
                <w:b w:val="0"/>
                <w:bCs/>
                <w:color w:val="000000" w:themeColor="text1"/>
                <w:sz w:val="21"/>
                <w:szCs w:val="21"/>
                <w:lang w:val="en-US" w:eastAsia="zh-CN"/>
                <w14:textFill>
                  <w14:solidFill>
                    <w14:schemeClr w14:val="tx1"/>
                  </w14:solidFill>
                </w14:textFill>
              </w:rPr>
              <w:t>5</w:t>
            </w:r>
          </w:p>
        </w:tc>
        <w:tc>
          <w:tcPr>
            <w:tcW w:w="51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val="0"/>
                <w:bCs/>
                <w:color w:val="000000" w:themeColor="text1"/>
                <w:sz w:val="21"/>
                <w:szCs w:val="21"/>
                <w14:textFill>
                  <w14:solidFill>
                    <w14:schemeClr w14:val="tx1"/>
                  </w14:solidFill>
                </w14:textFill>
              </w:rPr>
            </w:pPr>
            <w:r>
              <w:rPr>
                <w:rFonts w:hint="eastAsia" w:ascii="宋体" w:hAnsi="宋体" w:eastAsia="仿宋_GB2312"/>
                <w:b w:val="0"/>
                <w:bCs/>
                <w:color w:val="000000" w:themeColor="text1"/>
                <w:sz w:val="21"/>
                <w:szCs w:val="21"/>
                <w14:textFill>
                  <w14:solidFill>
                    <w14:schemeClr w14:val="tx1"/>
                  </w14:solidFill>
                </w14:textFill>
              </w:rPr>
              <w:t>重大活动</w:t>
            </w:r>
            <w:r>
              <w:rPr>
                <w:rFonts w:hint="eastAsia" w:ascii="宋体" w:hAnsi="宋体" w:eastAsia="仿宋_GB2312"/>
                <w:b w:val="0"/>
                <w:bCs/>
                <w:color w:val="000000" w:themeColor="text1"/>
                <w:sz w:val="21"/>
                <w:szCs w:val="21"/>
                <w:lang w:val="en-US" w:eastAsia="zh-CN"/>
                <w14:textFill>
                  <w14:solidFill>
                    <w14:schemeClr w14:val="tx1"/>
                  </w14:solidFill>
                </w14:textFill>
              </w:rPr>
              <w:t>突发事件</w:t>
            </w:r>
            <w:r>
              <w:rPr>
                <w:rFonts w:hint="eastAsia" w:ascii="宋体" w:hAnsi="宋体" w:eastAsia="仿宋_GB2312"/>
                <w:b w:val="0"/>
                <w:bCs/>
                <w:color w:val="000000" w:themeColor="text1"/>
                <w:sz w:val="21"/>
                <w:szCs w:val="21"/>
                <w14:textFill>
                  <w14:solidFill>
                    <w14:schemeClr w14:val="tx1"/>
                  </w14:solidFill>
                </w14:textFill>
              </w:rPr>
              <w:t>应急预案</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outlineLvl w:val="0"/>
        <w:rPr>
          <w:rStyle w:val="23"/>
          <w:rFonts w:hint="eastAsia" w:ascii="黑体" w:hAnsi="黑体" w:eastAsia="黑体" w:cs="黑体"/>
          <w:b w:val="0"/>
          <w:bCs w:val="0"/>
          <w:color w:val="000000" w:themeColor="text1"/>
          <w:lang w:val="en-US" w:eastAsia="zh-CN"/>
          <w14:textFill>
            <w14:solidFill>
              <w14:schemeClr w14:val="tx1"/>
            </w14:solidFill>
          </w14:textFill>
        </w:rPr>
      </w:pPr>
      <w:bookmarkStart w:id="131" w:name="_Toc15949"/>
      <w:bookmarkStart w:id="132" w:name="_Toc1972"/>
      <w:r>
        <w:rPr>
          <w:rStyle w:val="23"/>
          <w:rFonts w:hint="eastAsia" w:ascii="黑体" w:hAnsi="黑体" w:eastAsia="黑体" w:cs="黑体"/>
          <w:b w:val="0"/>
          <w:bCs w:val="0"/>
          <w:color w:val="000000" w:themeColor="text1"/>
          <w:lang w:val="en-US" w:eastAsia="zh-CN"/>
          <w14:textFill>
            <w14:solidFill>
              <w14:schemeClr w14:val="tx1"/>
            </w14:solidFill>
          </w14:textFill>
        </w:rPr>
        <w:t>附件2</w:t>
      </w:r>
      <w:bookmarkEnd w:id="131"/>
      <w:bookmarkEnd w:id="132"/>
    </w:p>
    <w:p>
      <w:pPr>
        <w:pStyle w:val="6"/>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0"/>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pPr>
      <w:bookmarkStart w:id="133" w:name="_Toc272"/>
      <w:bookmarkStart w:id="134" w:name="_Toc16626"/>
      <w:r>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t>湘乡市突发事件应急预案编制修订责任单位</w:t>
      </w:r>
      <w:bookmarkEnd w:id="133"/>
      <w:bookmarkEnd w:id="134"/>
    </w:p>
    <w:p>
      <w:pPr>
        <w:pStyle w:val="6"/>
        <w:rPr>
          <w:rFonts w:hint="eastAsia"/>
        </w:rPr>
      </w:pPr>
    </w:p>
    <w:tbl>
      <w:tblPr>
        <w:tblStyle w:val="16"/>
        <w:tblW w:w="493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2"/>
        <w:gridCol w:w="666"/>
        <w:gridCol w:w="6180"/>
        <w:gridCol w:w="1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blHeader/>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序号</w:t>
            </w:r>
          </w:p>
        </w:tc>
        <w:tc>
          <w:tcPr>
            <w:tcW w:w="3855"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事件类别及预案名称</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修订单位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w:t>
            </w:r>
          </w:p>
        </w:tc>
        <w:tc>
          <w:tcPr>
            <w:tcW w:w="375"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自</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然</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灾</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害</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类</w:t>
            </w: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湘乡市自然灾害救助应急预案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市应急</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湘乡市防汛应急预案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湘乡市旱灾应急预案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4</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湘乡市突发性地质灾害应急预案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5</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湘乡市地震灾害应急预案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6</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湘乡市森林火灾应急预案</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7</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湘乡市低温雨雪冰冻灾害应急预案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8</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湘乡市气象灾害应急预案</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9</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湘乡市林业生物灾害应急预案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10</w:t>
            </w:r>
          </w:p>
        </w:tc>
        <w:tc>
          <w:tcPr>
            <w:tcW w:w="375"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事故灾难类</w:t>
            </w: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湘乡市生产安全事故应急预案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市应急</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11</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湘乡市非煤矿山生产安全事故应急预案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12</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湘乡市工贸行业生产安全事故应急预案</w:t>
            </w:r>
          </w:p>
        </w:tc>
        <w:tc>
          <w:tcPr>
            <w:tcW w:w="805"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13</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湘乡市危险化学品（烟花爆竹）生产安全事故应急预案</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14</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湘乡市突发环境事件应急预案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生态环境</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15</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湘乡市重污染天气应急预案</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16</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湘乡市建筑工程施工突发事件应急预案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17</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湘乡市处置电网大面积停电事件应急预案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供电公司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18</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湘乡市人员密集场所火灾事故应急预案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消防</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救援大队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19</w:t>
            </w:r>
          </w:p>
        </w:tc>
        <w:tc>
          <w:tcPr>
            <w:tcW w:w="375" w:type="pct"/>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湘乡市通信保障应急预案</w:t>
            </w:r>
          </w:p>
        </w:tc>
        <w:tc>
          <w:tcPr>
            <w:tcW w:w="805" w:type="pct"/>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市科工局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20</w:t>
            </w:r>
          </w:p>
        </w:tc>
        <w:tc>
          <w:tcPr>
            <w:tcW w:w="375" w:type="pct"/>
            <w:vMerge w:val="restart"/>
            <w:tcBorders>
              <w:top w:val="single" w:color="auto"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事故灾难类</w:t>
            </w:r>
          </w:p>
        </w:tc>
        <w:tc>
          <w:tcPr>
            <w:tcW w:w="3480" w:type="pct"/>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湘乡市城市供水事故应急预案</w:t>
            </w:r>
          </w:p>
        </w:tc>
        <w:tc>
          <w:tcPr>
            <w:tcW w:w="805"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市城管局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21</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湘乡市城市供气事故应急预案</w:t>
            </w:r>
          </w:p>
        </w:tc>
        <w:tc>
          <w:tcPr>
            <w:tcW w:w="80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22</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湘乡市道路交通事故应急预案</w:t>
            </w:r>
          </w:p>
        </w:tc>
        <w:tc>
          <w:tcPr>
            <w:tcW w:w="805" w:type="pct"/>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市交通局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23</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湘乡市水上搜救应急预案</w:t>
            </w:r>
          </w:p>
        </w:tc>
        <w:tc>
          <w:tcPr>
            <w:tcW w:w="80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24</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湘乡市油气长输管道突发事件应急预案</w:t>
            </w:r>
          </w:p>
        </w:tc>
        <w:tc>
          <w:tcPr>
            <w:tcW w:w="805" w:type="pct"/>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25</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湘乡市旅游突发事件应急预案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市文旅</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广体局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26</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湘乡市特种设备安全事故应急预案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市市场</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27</w:t>
            </w:r>
          </w:p>
        </w:tc>
        <w:tc>
          <w:tcPr>
            <w:tcW w:w="375" w:type="pct"/>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公共卫生事件类</w:t>
            </w:r>
          </w:p>
        </w:tc>
        <w:tc>
          <w:tcPr>
            <w:tcW w:w="348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湘乡市突发公共卫生事件应急预案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市卫健局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28</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湘乡市流感大流行应急预案</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33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29</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湘乡市食品药品安全事故应急预案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市市场</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339" w:type="pct"/>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30</w:t>
            </w:r>
          </w:p>
        </w:tc>
        <w:tc>
          <w:tcPr>
            <w:tcW w:w="37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湘乡市重大动物疫情应急预案</w:t>
            </w:r>
          </w:p>
        </w:tc>
        <w:tc>
          <w:tcPr>
            <w:tcW w:w="805" w:type="pct"/>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市农业</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31</w:t>
            </w:r>
          </w:p>
        </w:tc>
        <w:tc>
          <w:tcPr>
            <w:tcW w:w="375"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社会安全事件类</w:t>
            </w:r>
          </w:p>
        </w:tc>
        <w:tc>
          <w:tcPr>
            <w:tcW w:w="3480"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 xml:space="preserve">湘乡市突发社会安全事件应急预案   </w:t>
            </w:r>
          </w:p>
        </w:tc>
        <w:tc>
          <w:tcPr>
            <w:tcW w:w="805"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32</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湘乡市处置恐怖袭击事件应急预案</w:t>
            </w:r>
          </w:p>
        </w:tc>
        <w:tc>
          <w:tcPr>
            <w:tcW w:w="80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33</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湘乡市群体性事件应急预案</w:t>
            </w:r>
          </w:p>
        </w:tc>
        <w:tc>
          <w:tcPr>
            <w:tcW w:w="80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34</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湘乡市涉外涉侨突发事件应急预案</w:t>
            </w:r>
          </w:p>
        </w:tc>
        <w:tc>
          <w:tcPr>
            <w:tcW w:w="80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市委统战部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35</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湘乡市生活必需品市场供应突发事件应急预案</w:t>
            </w:r>
          </w:p>
        </w:tc>
        <w:tc>
          <w:tcPr>
            <w:tcW w:w="805" w:type="pct"/>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36</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湘乡市成品油市场供应突发事件应急预案</w:t>
            </w:r>
          </w:p>
        </w:tc>
        <w:tc>
          <w:tcPr>
            <w:tcW w:w="805" w:type="pct"/>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37</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 xml:space="preserve"> 湘乡市粮食应急预案  </w:t>
            </w:r>
          </w:p>
        </w:tc>
        <w:tc>
          <w:tcPr>
            <w:tcW w:w="805" w:type="pct"/>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市发改局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38</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湘乡市突发事件新闻发布应急预案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市委宣传部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39</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湘乡市金融突发事件应急预案</w:t>
            </w:r>
          </w:p>
        </w:tc>
        <w:tc>
          <w:tcPr>
            <w:tcW w:w="805" w:type="pct"/>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市金融办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40</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 xml:space="preserve">湘乡市处置非法集资突发事件应急预案  </w:t>
            </w:r>
          </w:p>
        </w:tc>
        <w:tc>
          <w:tcPr>
            <w:tcW w:w="805" w:type="pct"/>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33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41</w:t>
            </w:r>
          </w:p>
        </w:tc>
        <w:tc>
          <w:tcPr>
            <w:tcW w:w="375"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仿宋_GB2312" w:hAnsi="仿宋_GB2312" w:eastAsia="仿宋_GB2312" w:cs="仿宋_GB2312"/>
                <w:i w:val="0"/>
                <w:iCs w:val="0"/>
                <w:color w:val="000000" w:themeColor="text1"/>
                <w:sz w:val="24"/>
                <w:szCs w:val="24"/>
                <w:u w:val="none"/>
                <w14:textFill>
                  <w14:solidFill>
                    <w14:schemeClr w14:val="tx1"/>
                  </w14:solidFill>
                </w14:textFill>
              </w:rPr>
            </w:pPr>
          </w:p>
        </w:tc>
        <w:tc>
          <w:tcPr>
            <w:tcW w:w="3480"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湘乡市处理外派劳务纠纷及突发事件应急预案</w:t>
            </w:r>
          </w:p>
        </w:tc>
        <w:tc>
          <w:tcPr>
            <w:tcW w:w="8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市人社局</w:t>
            </w:r>
          </w:p>
        </w:tc>
      </w:tr>
    </w:tbl>
    <w:p>
      <w:pPr>
        <w:pStyle w:val="2"/>
        <w:ind w:left="0" w:leftChars="0" w:firstLine="0" w:firstLineChars="0"/>
        <w:rPr>
          <w:rStyle w:val="23"/>
          <w:rFonts w:hint="eastAsia"/>
          <w:color w:val="000000" w:themeColor="text1"/>
          <w:kern w:val="2"/>
          <w:lang w:val="en-US" w:eastAsia="zh-CN" w:bidi="ar-SA"/>
          <w14:textFill>
            <w14:solidFill>
              <w14:schemeClr w14:val="tx1"/>
            </w14:solidFill>
          </w14:textFill>
        </w:rPr>
        <w:sectPr>
          <w:footerReference r:id="rId6" w:type="default"/>
          <w:pgSz w:w="11906" w:h="16838"/>
          <w:pgMar w:top="1984" w:right="1531" w:bottom="1587" w:left="1587" w:header="851" w:footer="992" w:gutter="0"/>
          <w:pgNumType w:fmt="decimal"/>
          <w:cols w:space="0" w:num="1"/>
          <w:docGrid w:type="lines" w:linePitch="312" w:charSpace="0"/>
        </w:sectPr>
      </w:pPr>
    </w:p>
    <w:p>
      <w:pPr>
        <w:pStyle w:val="2"/>
        <w:ind w:left="0" w:leftChars="0" w:firstLine="0" w:firstLineChars="0"/>
        <w:outlineLvl w:val="0"/>
        <w:rPr>
          <w:rStyle w:val="23"/>
          <w:rFonts w:hint="eastAsia"/>
          <w:color w:val="000000" w:themeColor="text1"/>
          <w:kern w:val="2"/>
          <w:lang w:val="en-US" w:eastAsia="zh-CN" w:bidi="ar-SA"/>
          <w14:textFill>
            <w14:solidFill>
              <w14:schemeClr w14:val="tx1"/>
            </w14:solidFill>
          </w14:textFill>
        </w:rPr>
      </w:pPr>
      <w:bookmarkStart w:id="135" w:name="_Toc27893"/>
      <w:bookmarkStart w:id="136" w:name="_Toc6127"/>
      <w:r>
        <w:rPr>
          <w:rStyle w:val="23"/>
          <w:rFonts w:hint="eastAsia" w:ascii="黑体" w:hAnsi="黑体" w:eastAsia="黑体" w:cs="黑体"/>
          <w:b w:val="0"/>
          <w:bCs w:val="0"/>
          <w:color w:val="000000" w:themeColor="text1"/>
          <w:kern w:val="2"/>
          <w:lang w:val="en-US" w:eastAsia="zh-CN" w:bidi="ar-SA"/>
          <w14:textFill>
            <w14:solidFill>
              <w14:schemeClr w14:val="tx1"/>
            </w14:solidFill>
          </w14:textFill>
        </w:rPr>
        <w:t>附件 3</w:t>
      </w:r>
      <w:bookmarkEnd w:id="135"/>
      <w:bookmarkEnd w:id="136"/>
    </w:p>
    <w:p>
      <w:pPr>
        <w:pStyle w:val="2"/>
        <w:ind w:left="0" w:leftChars="0" w:firstLine="0" w:firstLineChars="0"/>
        <w:jc w:val="center"/>
        <w:outlineLvl w:val="0"/>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pPr>
      <w:bookmarkStart w:id="137" w:name="_Toc26120"/>
      <w:bookmarkStart w:id="138" w:name="_Toc8749"/>
      <w:r>
        <w:rPr>
          <w:rStyle w:val="23"/>
          <w:rFonts w:hint="eastAsia" w:ascii="方正小标宋_GBK" w:hAnsi="方正小标宋_GBK" w:eastAsia="方正小标宋_GBK" w:cs="方正小标宋_GBK"/>
          <w:b w:val="0"/>
          <w:bCs w:val="0"/>
          <w:color w:val="000000" w:themeColor="text1"/>
          <w:kern w:val="0"/>
          <w:sz w:val="44"/>
          <w:szCs w:val="44"/>
          <w:lang w:val="en-US" w:eastAsia="zh-CN" w:bidi="ar-SA"/>
          <w14:textFill>
            <w14:solidFill>
              <w14:schemeClr w14:val="tx1"/>
            </w14:solidFill>
          </w14:textFill>
        </w:rPr>
        <w:t>湘乡市应急管理组织体系</w:t>
      </w:r>
      <w:bookmarkEnd w:id="137"/>
      <w:bookmarkEnd w:id="138"/>
    </w:p>
    <w:p>
      <w:pPr>
        <w:jc w:val="center"/>
        <w:rPr>
          <w:rFonts w:hint="eastAsia"/>
          <w:color w:val="000000" w:themeColor="text1"/>
          <w:sz w:val="44"/>
          <w:szCs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1866900</wp:posOffset>
                </wp:positionH>
                <wp:positionV relativeFrom="page">
                  <wp:posOffset>1961515</wp:posOffset>
                </wp:positionV>
                <wp:extent cx="5314315" cy="781050"/>
                <wp:effectExtent l="12700" t="12700" r="26035" b="25400"/>
                <wp:wrapNone/>
                <wp:docPr id="3" name="矩形 3"/>
                <wp:cNvGraphicFramePr/>
                <a:graphic xmlns:a="http://schemas.openxmlformats.org/drawingml/2006/main">
                  <a:graphicData uri="http://schemas.microsoft.com/office/word/2010/wordprocessingShape">
                    <wps:wsp>
                      <wps:cNvSpPr/>
                      <wps:spPr>
                        <a:xfrm>
                          <a:off x="5370195" y="1753870"/>
                          <a:ext cx="5314315" cy="781050"/>
                        </a:xfrm>
                        <a:prstGeom prst="rect">
                          <a:avLst/>
                        </a:prstGeom>
                        <a:solidFill>
                          <a:srgbClr val="FFFFFF"/>
                        </a:solidFill>
                        <a:ln w="25400" cap="flat" cmpd="sng" algn="ctr">
                          <a:solidFill>
                            <a:srgbClr val="000000"/>
                          </a:solidFill>
                          <a:prstDash val="solid"/>
                        </a:ln>
                        <a:effectLst/>
                      </wps:spPr>
                      <wps:txbx>
                        <w:txbxContent>
                          <w:p>
                            <w:pPr>
                              <w:jc w:val="center"/>
                              <w:rPr>
                                <w:rFonts w:hint="eastAsia" w:eastAsia="宋体"/>
                                <w:sz w:val="32"/>
                                <w:szCs w:val="32"/>
                                <w:lang w:eastAsia="zh-CN"/>
                              </w:rPr>
                            </w:pPr>
                            <w:r>
                              <w:rPr>
                                <w:rFonts w:hint="eastAsia"/>
                                <w:sz w:val="32"/>
                                <w:szCs w:val="32"/>
                                <w:lang w:eastAsia="zh-CN"/>
                              </w:rPr>
                              <w:t>市应急委（下设办公室）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pt;margin-top:154.45pt;height:61.5pt;width:418.45pt;mso-position-vertical-relative:page;z-index:251722752;v-text-anchor:middle;mso-width-relative:page;mso-height-relative:page;" fillcolor="#FFFFFF" filled="t" stroked="t" coordsize="21600,21600" o:gfxdata="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63vgT9oAAAAMAQAADwAAAAAAAAABACAA&#10;AAAiAAAAZHJzL2Rvd25yZXYueG1sUEsBAhQAFAAAAAgAh07iQC2kYcl9AgAAAgUAAA4AAAAAAAAA&#10;AQAgAAAAKQEAAGRycy9lMm9Eb2MueG1sUEsFBgAAAAAGAAYAWQEAABgGAAAAAA==&#10;">
                <v:fill on="t" focussize="0,0"/>
                <v:stroke weight="2pt" color="#000000" joinstyle="round"/>
                <v:imagedata o:title=""/>
                <o:lock v:ext="edit" aspectratio="f"/>
                <v:textbox>
                  <w:txbxContent>
                    <w:p>
                      <w:pPr>
                        <w:jc w:val="center"/>
                        <w:rPr>
                          <w:rFonts w:hint="eastAsia" w:eastAsia="宋体"/>
                          <w:sz w:val="32"/>
                          <w:szCs w:val="32"/>
                          <w:lang w:eastAsia="zh-CN"/>
                        </w:rPr>
                      </w:pPr>
                      <w:r>
                        <w:rPr>
                          <w:rFonts w:hint="eastAsia"/>
                          <w:sz w:val="32"/>
                          <w:szCs w:val="32"/>
                          <w:lang w:eastAsia="zh-CN"/>
                        </w:rPr>
                        <w:t>市应急委（下设办公室）</w:t>
                      </w:r>
                    </w:p>
                  </w:txbxContent>
                </v:textbox>
              </v:rect>
            </w:pict>
          </mc:Fallback>
        </mc:AlternateContent>
      </w:r>
    </w:p>
    <w:p>
      <w:pPr>
        <w:jc w:val="both"/>
        <w:rPr>
          <w:color w:val="000000" w:themeColor="text1"/>
          <w:sz w:val="44"/>
          <w14:textFill>
            <w14:solidFill>
              <w14:schemeClr w14:val="tx1"/>
            </w14:solidFill>
          </w14:textFill>
        </w:rPr>
      </w:pPr>
    </w:p>
    <w:p>
      <w:pPr>
        <w:jc w:val="both"/>
        <w:rPr>
          <w:rFonts w:hint="eastAsia"/>
          <w:color w:val="000000" w:themeColor="text1"/>
          <w:sz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3360420</wp:posOffset>
                </wp:positionH>
                <wp:positionV relativeFrom="paragraph">
                  <wp:posOffset>34925</wp:posOffset>
                </wp:positionV>
                <wp:extent cx="75565" cy="914400"/>
                <wp:effectExtent l="12700" t="12700" r="26035" b="25400"/>
                <wp:wrapNone/>
                <wp:docPr id="21" name="下箭头 21"/>
                <wp:cNvGraphicFramePr/>
                <a:graphic xmlns:a="http://schemas.openxmlformats.org/drawingml/2006/main">
                  <a:graphicData uri="http://schemas.microsoft.com/office/word/2010/wordprocessingShape">
                    <wps:wsp>
                      <wps:cNvSpPr/>
                      <wps:spPr>
                        <a:xfrm>
                          <a:off x="4304030" y="2449195"/>
                          <a:ext cx="75565" cy="914400"/>
                        </a:xfrm>
                        <a:prstGeom prst="downArrow">
                          <a:avLst/>
                        </a:prstGeom>
                        <a:solidFill>
                          <a:srgbClr val="000000"/>
                        </a:solidFill>
                        <a:ln w="25400" cap="flat" cmpd="sng" algn="ctr">
                          <a:solidFill>
                            <a:srgbClr val="385D8A">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4.6pt;margin-top:2.75pt;height:72pt;width:5.95pt;z-index:251738112;v-text-anchor:middle;mso-width-relative:page;mso-height-relative:page;" fillcolor="#000000" filled="t" stroked="t" coordsize="21600,21600" o:gfxdata="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Dd1pbvZAAAA&#10;CQEAAA8AAAAAAAAAAQAgAAAAIgAAAGRycy9kb3ducmV2LnhtbFBLAQIUABQAAAAIAIdO4kCxbQWE&#10;jgIAACAFAAAOAAAAAAAAAAEAIAAAACgBAABkcnMvZTJvRG9jLnhtbFBLBQYAAAAABgAGAFkBAAAo&#10;BgAAAAA=&#10;" adj="20708,5400">
                <v:fill on="t" focussize="0,0"/>
                <v:stroke weight="2pt" color="#264264" joinstyle="round"/>
                <v:imagedata o:title=""/>
                <o:lock v:ext="edit" aspectratio="f"/>
              </v:shap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6017260</wp:posOffset>
                </wp:positionH>
                <wp:positionV relativeFrom="paragraph">
                  <wp:posOffset>34925</wp:posOffset>
                </wp:positionV>
                <wp:extent cx="75565" cy="914400"/>
                <wp:effectExtent l="12700" t="12700" r="26035" b="25400"/>
                <wp:wrapNone/>
                <wp:docPr id="22" name="下箭头 22"/>
                <wp:cNvGraphicFramePr/>
                <a:graphic xmlns:a="http://schemas.openxmlformats.org/drawingml/2006/main">
                  <a:graphicData uri="http://schemas.microsoft.com/office/word/2010/wordprocessingShape">
                    <wps:wsp>
                      <wps:cNvSpPr/>
                      <wps:spPr>
                        <a:xfrm>
                          <a:off x="6960870" y="2439670"/>
                          <a:ext cx="75565" cy="914400"/>
                        </a:xfrm>
                        <a:prstGeom prst="downArrow">
                          <a:avLst/>
                        </a:prstGeom>
                        <a:solidFill>
                          <a:srgbClr val="000000"/>
                        </a:solidFill>
                        <a:ln w="25400" cap="flat" cmpd="sng" algn="ctr">
                          <a:solidFill>
                            <a:srgbClr val="385D8A">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8pt;margin-top:2.75pt;height:72pt;width:5.95pt;z-index:251739136;v-text-anchor:middle;mso-width-relative:page;mso-height-relative:page;" fillcolor="#000000" filled="t" stroked="t" coordsize="21600,21600" o:gfxdata="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dCzF8NgAAAAJ&#10;AQAADwAAAAAAAAABACAAAAAiAAAAZHJzL2Rvd25yZXYueG1sUEsBAhQAFAAAAAgAh07iQPWfTcKO&#10;AgAAIAUAAA4AAAAAAAAAAQAgAAAAJwEAAGRycy9lMm9Eb2MueG1sUEsFBgAAAAAGAAYAWQEAACcG&#10;AAAAAA==&#10;" adj="20708,5400">
                <v:fill on="t" focussize="0,0"/>
                <v:stroke weight="2pt" color="#264264" joinstyle="round"/>
                <v:imagedata o:title=""/>
                <o:lock v:ext="edit" aspectratio="f"/>
              </v:shape>
            </w:pict>
          </mc:Fallback>
        </mc:AlternateContent>
      </w:r>
    </w:p>
    <w:p>
      <w:pPr>
        <w:jc w:val="both"/>
        <w:rPr>
          <w:rFonts w:hint="eastAsia"/>
          <w:color w:val="000000" w:themeColor="text1"/>
          <w:sz w:val="44"/>
          <w:lang w:val="en-US" w:eastAsia="zh-CN"/>
          <w14:textFill>
            <w14:solidFill>
              <w14:schemeClr w14:val="tx1"/>
            </w14:solidFill>
          </w14:textFill>
        </w:rPr>
      </w:pPr>
    </w:p>
    <w:p>
      <w:pPr>
        <w:jc w:val="both"/>
        <w:rPr>
          <w:rFonts w:hint="eastAsia"/>
          <w:color w:val="000000" w:themeColor="text1"/>
          <w:sz w:val="44"/>
          <w:lang w:val="en-US" w:eastAsia="zh-CN"/>
          <w14:textFill>
            <w14:solidFill>
              <w14:schemeClr w14:val="tx1"/>
            </w14:solidFill>
          </w14:textFill>
        </w:rPr>
      </w:pPr>
      <w:r>
        <w:rPr>
          <w:rStyle w:val="23"/>
          <w:rFonts w:hint="eastAsia"/>
          <w:color w:val="000000" w:themeColor="text1"/>
          <w:kern w:val="2"/>
          <w:lang w:val="en-US" w:eastAsia="zh-CN" w:bidi="ar-SA"/>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4666615</wp:posOffset>
                </wp:positionH>
                <wp:positionV relativeFrom="paragraph">
                  <wp:posOffset>-3340100</wp:posOffset>
                </wp:positionV>
                <wp:extent cx="9525" cy="7077075"/>
                <wp:effectExtent l="4445" t="463550" r="5080" b="3175"/>
                <wp:wrapNone/>
                <wp:docPr id="16" name="肘形连接符 16"/>
                <wp:cNvGraphicFramePr/>
                <a:graphic xmlns:a="http://schemas.openxmlformats.org/drawingml/2006/main">
                  <a:graphicData uri="http://schemas.microsoft.com/office/word/2010/wordprocessingShape">
                    <wps:wsp>
                      <wps:cNvCnPr/>
                      <wps:spPr>
                        <a:xfrm rot="16200000">
                          <a:off x="5570220" y="-89535"/>
                          <a:ext cx="9525" cy="7077075"/>
                        </a:xfrm>
                        <a:prstGeom prst="bentConnector3">
                          <a:avLst>
                            <a:gd name="adj1" fmla="val 4920000"/>
                          </a:avLst>
                        </a:prstGeom>
                        <a:noFill/>
                        <a:ln w="9525" cap="flat" cmpd="sng" algn="ctr">
                          <a:solidFill>
                            <a:srgbClr val="4A7EBB">
                              <a:shade val="95000"/>
                              <a:satMod val="105000"/>
                            </a:srgbClr>
                          </a:solidFill>
                          <a:prstDash val="solid"/>
                        </a:ln>
                        <a:effectLst/>
                      </wps:spPr>
                      <wps:bodyPr/>
                    </wps:wsp>
                  </a:graphicData>
                </a:graphic>
              </wp:anchor>
            </w:drawing>
          </mc:Choice>
          <mc:Fallback>
            <w:pict>
              <v:shape id="_x0000_s1026" o:spid="_x0000_s1026" o:spt="34" type="#_x0000_t34" style="position:absolute;left:0pt;margin-left:367.45pt;margin-top:-263pt;height:557.25pt;width:0.75pt;rotation:-5898240f;z-index:251737088;mso-width-relative:page;mso-height-relative:page;" filled="f" stroked="t" coordsize="21600,21600" o:gfxdata="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veC0dwAAAAMAQAADwAAAAAAAAABACAAAAAiAAAAZHJzL2Rv&#10;d25yZXYueG1sUEsBAhQAFAAAAAgAh07iQJ7NEMQ2AgAAOQQAAA4AAAAAAAAAAQAgAAAAKwEAAGRy&#10;cy9lMm9Eb2MueG1sUEsFBgAAAAAGAAYAWQEAANMFAAAAAA==&#10;" adj="1062720">
                <v:fill on="f" focussize="0,0"/>
                <v:stroke color="#457BBA" joinstyle="round"/>
                <v:imagedata o:title=""/>
                <o:lock v:ext="edit" aspectratio="f"/>
              </v:shap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5255260</wp:posOffset>
                </wp:positionH>
                <wp:positionV relativeFrom="paragraph">
                  <wp:posOffset>175895</wp:posOffset>
                </wp:positionV>
                <wp:extent cx="1628775" cy="914400"/>
                <wp:effectExtent l="12700" t="12700" r="15875" b="25400"/>
                <wp:wrapNone/>
                <wp:docPr id="5" name="矩形 5"/>
                <wp:cNvGraphicFramePr/>
                <a:graphic xmlns:a="http://schemas.openxmlformats.org/drawingml/2006/main">
                  <a:graphicData uri="http://schemas.microsoft.com/office/word/2010/wordprocessingShape">
                    <wps:wsp>
                      <wps:cNvSpPr/>
                      <wps:spPr>
                        <a:xfrm>
                          <a:off x="6217920" y="3439795"/>
                          <a:ext cx="1628775" cy="914400"/>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color w:val="000000"/>
                                <w:sz w:val="32"/>
                                <w:szCs w:val="32"/>
                                <w:lang w:eastAsia="zh-CN"/>
                              </w:rPr>
                            </w:pPr>
                            <w:r>
                              <w:rPr>
                                <w:rFonts w:hint="eastAsia"/>
                                <w:color w:val="000000"/>
                                <w:sz w:val="32"/>
                                <w:szCs w:val="32"/>
                                <w:lang w:eastAsia="zh-CN"/>
                              </w:rPr>
                              <w:t>各乡镇（街道）</w:t>
                            </w:r>
                          </w:p>
                          <w:p>
                            <w:pPr>
                              <w:jc w:val="center"/>
                              <w:rPr>
                                <w:rFonts w:hint="eastAsia" w:eastAsia="宋体"/>
                                <w:sz w:val="32"/>
                                <w:szCs w:val="32"/>
                                <w:lang w:eastAsia="zh-CN"/>
                              </w:rPr>
                            </w:pPr>
                            <w:r>
                              <w:rPr>
                                <w:rFonts w:hint="eastAsia"/>
                                <w:color w:val="000000"/>
                                <w:sz w:val="32"/>
                                <w:szCs w:val="32"/>
                                <w:lang w:eastAsia="zh-CN"/>
                              </w:rPr>
                              <w:t>应急办</w:t>
                            </w:r>
                            <w:r>
                              <w:rPr>
                                <w:rFonts w:hint="eastAsia"/>
                                <w:sz w:val="32"/>
                                <w:szCs w:val="32"/>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3.8pt;margin-top:13.85pt;height:72pt;width:128.25pt;z-index:251725824;v-text-anchor:middle;mso-width-relative:page;mso-height-relative:page;" fillcolor="#FFFFFF" filled="t" stroked="t" coordsize="21600,21600" o:gfxdata="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KiozLzZAAAA&#10;CwEAAA8AAAAAAAAAAQAgAAAAIgAAAGRycy9kb3ducmV2LnhtbFBLAQIUABQAAAAIAIdO4kAaWamt&#10;jgIAACMFAAAOAAAAAAAAAAEAIAAAACgBAABkcnMvZTJvRG9jLnhtbFBLBQYAAAAABgAGAFkBAAAo&#10;BgAAAAA=&#10;">
                <v:fill on="t" focussize="0,0"/>
                <v:stroke weight="2pt" color="#264264" joinstyle="round"/>
                <v:imagedata o:title=""/>
                <o:lock v:ext="edit" aspectratio="f"/>
                <v:textbox>
                  <w:txbxContent>
                    <w:p>
                      <w:pPr>
                        <w:jc w:val="center"/>
                        <w:rPr>
                          <w:rFonts w:hint="eastAsia"/>
                          <w:color w:val="000000"/>
                          <w:sz w:val="32"/>
                          <w:szCs w:val="32"/>
                          <w:lang w:eastAsia="zh-CN"/>
                        </w:rPr>
                      </w:pPr>
                      <w:r>
                        <w:rPr>
                          <w:rFonts w:hint="eastAsia"/>
                          <w:color w:val="000000"/>
                          <w:sz w:val="32"/>
                          <w:szCs w:val="32"/>
                          <w:lang w:eastAsia="zh-CN"/>
                        </w:rPr>
                        <w:t>各乡镇（街道）</w:t>
                      </w:r>
                    </w:p>
                    <w:p>
                      <w:pPr>
                        <w:jc w:val="center"/>
                        <w:rPr>
                          <w:rFonts w:hint="eastAsia" w:eastAsia="宋体"/>
                          <w:sz w:val="32"/>
                          <w:szCs w:val="32"/>
                          <w:lang w:eastAsia="zh-CN"/>
                        </w:rPr>
                      </w:pPr>
                      <w:r>
                        <w:rPr>
                          <w:rFonts w:hint="eastAsia"/>
                          <w:color w:val="000000"/>
                          <w:sz w:val="32"/>
                          <w:szCs w:val="32"/>
                          <w:lang w:eastAsia="zh-CN"/>
                        </w:rPr>
                        <w:t>应急办</w:t>
                      </w:r>
                      <w:r>
                        <w:rPr>
                          <w:rFonts w:hint="eastAsia"/>
                          <w:sz w:val="32"/>
                          <w:szCs w:val="32"/>
                          <w:lang w:eastAsia="zh-CN"/>
                        </w:rPr>
                        <w:t>）</w:t>
                      </w:r>
                    </w:p>
                  </w:txbxContent>
                </v:textbox>
              </v:rect>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7474585</wp:posOffset>
                </wp:positionH>
                <wp:positionV relativeFrom="paragraph">
                  <wp:posOffset>213995</wp:posOffset>
                </wp:positionV>
                <wp:extent cx="1343025" cy="885825"/>
                <wp:effectExtent l="12700" t="12700" r="15875" b="15875"/>
                <wp:wrapNone/>
                <wp:docPr id="6" name="矩形 6"/>
                <wp:cNvGraphicFramePr/>
                <a:graphic xmlns:a="http://schemas.openxmlformats.org/drawingml/2006/main">
                  <a:graphicData uri="http://schemas.microsoft.com/office/word/2010/wordprocessingShape">
                    <wps:wsp>
                      <wps:cNvSpPr/>
                      <wps:spPr>
                        <a:xfrm>
                          <a:off x="8475345" y="3487420"/>
                          <a:ext cx="1343025" cy="88582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lang w:eastAsia="zh-CN"/>
                              </w:rPr>
                            </w:pPr>
                            <w:r>
                              <w:rPr>
                                <w:rFonts w:hint="eastAsia"/>
                                <w:color w:val="000000"/>
                                <w:sz w:val="32"/>
                                <w:szCs w:val="32"/>
                                <w:lang w:eastAsia="zh-CN"/>
                              </w:rPr>
                              <w:t>配合部门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88.55pt;margin-top:16.85pt;height:69.75pt;width:105.75pt;z-index:251726848;v-text-anchor:middle;mso-width-relative:page;mso-height-relative:page;" fillcolor="#FFFFFF" filled="t" stroked="t" coordsize="21600,21600" o:gfxdata="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OLTVO2gAA&#10;AAwBAAAPAAAAAAAAAAEAIAAAACIAAABkcnMvZG93bnJldi54bWxQSwECFAAUAAAACACHTuJAX3Du&#10;lI4CAAAjBQAADgAAAAAAAAABACAAAAApAQAAZHJzL2Uyb0RvYy54bWxQSwUGAAAAAAYABgBZAQAA&#10;KQYAAAAA&#10;">
                <v:fill on="t" focussize="0,0"/>
                <v:stroke weight="2pt" color="#264264" joinstyle="round"/>
                <v:imagedata o:title=""/>
                <o:lock v:ext="edit" aspectratio="f"/>
                <v:textbox>
                  <w:txbxContent>
                    <w:p>
                      <w:pPr>
                        <w:jc w:val="center"/>
                        <w:rPr>
                          <w:rFonts w:hint="eastAsia" w:eastAsia="宋体"/>
                          <w:color w:val="000000"/>
                          <w:sz w:val="32"/>
                          <w:szCs w:val="32"/>
                          <w:lang w:eastAsia="zh-CN"/>
                        </w:rPr>
                      </w:pPr>
                      <w:r>
                        <w:rPr>
                          <w:rFonts w:hint="eastAsia"/>
                          <w:color w:val="000000"/>
                          <w:sz w:val="32"/>
                          <w:szCs w:val="32"/>
                          <w:lang w:eastAsia="zh-CN"/>
                        </w:rPr>
                        <w:t>配合部门</w:t>
                      </w:r>
                    </w:p>
                  </w:txbxContent>
                </v:textbox>
              </v:rect>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2759710</wp:posOffset>
                </wp:positionH>
                <wp:positionV relativeFrom="paragraph">
                  <wp:posOffset>166370</wp:posOffset>
                </wp:positionV>
                <wp:extent cx="1924050" cy="942975"/>
                <wp:effectExtent l="12700" t="12700" r="25400" b="15875"/>
                <wp:wrapNone/>
                <wp:docPr id="27" name="矩形 27"/>
                <wp:cNvGraphicFramePr/>
                <a:graphic xmlns:a="http://schemas.openxmlformats.org/drawingml/2006/main">
                  <a:graphicData uri="http://schemas.microsoft.com/office/word/2010/wordprocessingShape">
                    <wps:wsp>
                      <wps:cNvSpPr/>
                      <wps:spPr>
                        <a:xfrm>
                          <a:off x="3703320" y="3373120"/>
                          <a:ext cx="1924050" cy="94297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lang w:eastAsia="zh-CN"/>
                              </w:rPr>
                            </w:pPr>
                            <w:r>
                              <w:rPr>
                                <w:rFonts w:hint="eastAsia"/>
                                <w:color w:val="000000"/>
                                <w:sz w:val="32"/>
                                <w:szCs w:val="32"/>
                                <w:lang w:eastAsia="zh-CN"/>
                              </w:rPr>
                              <w:t>市应急救援专项指挥部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7.3pt;margin-top:13.1pt;height:74.25pt;width:151.5pt;z-index:251724800;v-text-anchor:middle;mso-width-relative:page;mso-height-relative:page;" fillcolor="#FFFFFF" filled="t" stroked="t" coordsize="21600,21600" o:gfxdata="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XONXntkAAAAK&#10;AQAADwAAAAAAAAABACAAAAAiAAAAZHJzL2Rvd25yZXYueG1sUEsBAhQAFAAAAAgAh07iQIOVx1aN&#10;AgAAJQUAAA4AAAAAAAAAAQAgAAAAKAEAAGRycy9lMm9Eb2MueG1sUEsFBgAAAAAGAAYAWQEAACcG&#10;AAAAAA==&#10;">
                <v:fill on="t" focussize="0,0"/>
                <v:stroke weight="2pt" color="#264264" joinstyle="round"/>
                <v:imagedata o:title=""/>
                <o:lock v:ext="edit" aspectratio="f"/>
                <v:textbox>
                  <w:txbxContent>
                    <w:p>
                      <w:pPr>
                        <w:jc w:val="center"/>
                        <w:rPr>
                          <w:rFonts w:hint="eastAsia" w:eastAsia="宋体"/>
                          <w:color w:val="000000"/>
                          <w:sz w:val="32"/>
                          <w:szCs w:val="32"/>
                          <w:lang w:eastAsia="zh-CN"/>
                        </w:rPr>
                      </w:pPr>
                      <w:r>
                        <w:rPr>
                          <w:rFonts w:hint="eastAsia"/>
                          <w:color w:val="000000"/>
                          <w:sz w:val="32"/>
                          <w:szCs w:val="32"/>
                          <w:lang w:eastAsia="zh-CN"/>
                        </w:rPr>
                        <w:t>市应急救援专项指挥部</w:t>
                      </w:r>
                    </w:p>
                  </w:txbxContent>
                </v:textbox>
              </v:rect>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235585</wp:posOffset>
                </wp:positionH>
                <wp:positionV relativeFrom="paragraph">
                  <wp:posOffset>223520</wp:posOffset>
                </wp:positionV>
                <wp:extent cx="1666875" cy="866775"/>
                <wp:effectExtent l="12700" t="12700" r="15875" b="15875"/>
                <wp:wrapNone/>
                <wp:docPr id="4" name="矩形 4"/>
                <wp:cNvGraphicFramePr/>
                <a:graphic xmlns:a="http://schemas.openxmlformats.org/drawingml/2006/main">
                  <a:graphicData uri="http://schemas.microsoft.com/office/word/2010/wordprocessingShape">
                    <wps:wsp>
                      <wps:cNvSpPr/>
                      <wps:spPr>
                        <a:xfrm>
                          <a:off x="1322070" y="3325495"/>
                          <a:ext cx="1666875" cy="86677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highlight w:val="none"/>
                                <w:lang w:eastAsia="zh-CN"/>
                              </w:rPr>
                            </w:pPr>
                            <w:r>
                              <w:rPr>
                                <w:rFonts w:hint="eastAsia"/>
                                <w:color w:val="000000"/>
                                <w:sz w:val="32"/>
                                <w:szCs w:val="32"/>
                                <w:highlight w:val="none"/>
                                <w:lang w:eastAsia="zh-CN"/>
                              </w:rPr>
                              <w:t>市政府牵头部门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55pt;margin-top:17.6pt;height:68.25pt;width:131.25pt;z-index:251723776;v-text-anchor:middle;mso-width-relative:page;mso-height-relative:page;" fillcolor="#FFFFFF" filled="t" stroked="t" coordsize="21600,21600" o:gfxdata="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Jfz0X9kAAAAJ&#10;AQAADwAAAAAAAAABACAAAAAiAAAAZHJzL2Rvd25yZXYueG1sUEsBAhQAFAAAAAgAh07iQBcOLKiN&#10;AgAAIwUAAA4AAAAAAAAAAQAgAAAAKAEAAGRycy9lMm9Eb2MueG1sUEsFBgAAAAAGAAYAWQEAACcG&#10;AAAAAA==&#10;">
                <v:fill on="t" focussize="0,0"/>
                <v:stroke weight="2pt" color="#264264" joinstyle="round"/>
                <v:imagedata o:title=""/>
                <o:lock v:ext="edit" aspectratio="f"/>
                <v:textbox>
                  <w:txbxContent>
                    <w:p>
                      <w:pPr>
                        <w:jc w:val="center"/>
                        <w:rPr>
                          <w:rFonts w:hint="eastAsia" w:eastAsia="宋体"/>
                          <w:color w:val="000000"/>
                          <w:sz w:val="32"/>
                          <w:szCs w:val="32"/>
                          <w:highlight w:val="none"/>
                          <w:lang w:eastAsia="zh-CN"/>
                        </w:rPr>
                      </w:pPr>
                      <w:r>
                        <w:rPr>
                          <w:rFonts w:hint="eastAsia"/>
                          <w:color w:val="000000"/>
                          <w:sz w:val="32"/>
                          <w:szCs w:val="32"/>
                          <w:highlight w:val="none"/>
                          <w:lang w:eastAsia="zh-CN"/>
                        </w:rPr>
                        <w:t>市政府牵头部门</w:t>
                      </w:r>
                    </w:p>
                  </w:txbxContent>
                </v:textbox>
              </v:rect>
            </w:pict>
          </mc:Fallback>
        </mc:AlternateContent>
      </w:r>
    </w:p>
    <w:p>
      <w:pPr>
        <w:jc w:val="both"/>
        <w:rPr>
          <w:rFonts w:hint="eastAsia"/>
          <w:color w:val="000000" w:themeColor="text1"/>
          <w:sz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6893560</wp:posOffset>
                </wp:positionH>
                <wp:positionV relativeFrom="paragraph">
                  <wp:posOffset>164465</wp:posOffset>
                </wp:positionV>
                <wp:extent cx="619125" cy="14605"/>
                <wp:effectExtent l="0" t="4445" r="9525" b="9525"/>
                <wp:wrapNone/>
                <wp:docPr id="14" name="直接连接符 14"/>
                <wp:cNvGraphicFramePr/>
                <a:graphic xmlns:a="http://schemas.openxmlformats.org/drawingml/2006/main">
                  <a:graphicData uri="http://schemas.microsoft.com/office/word/2010/wordprocessingShape">
                    <wps:wsp>
                      <wps:cNvCnPr>
                        <a:stCxn id="4" idx="0"/>
                        <a:endCxn id="6" idx="0"/>
                      </wps:cNvCnPr>
                      <wps:spPr>
                        <a:xfrm>
                          <a:off x="7846695" y="3896995"/>
                          <a:ext cx="619125" cy="14605"/>
                        </a:xfrm>
                        <a:prstGeom prst="line">
                          <a:avLst/>
                        </a:prstGeom>
                        <a:noFill/>
                        <a:ln w="9525" cap="flat" cmpd="sng" algn="ctr">
                          <a:solidFill>
                            <a:srgbClr val="4A7EBB">
                              <a:shade val="95000"/>
                              <a:satMod val="105000"/>
                            </a:srgbClr>
                          </a:solidFill>
                          <a:prstDash val="solid"/>
                        </a:ln>
                        <a:effectLst/>
                      </wps:spPr>
                      <wps:bodyPr/>
                    </wps:wsp>
                  </a:graphicData>
                </a:graphic>
              </wp:anchor>
            </w:drawing>
          </mc:Choice>
          <mc:Fallback>
            <w:pict>
              <v:line id="_x0000_s1026" o:spid="_x0000_s1026" o:spt="20" style="position:absolute;left:0pt;margin-left:542.8pt;margin-top:12.95pt;height:1.15pt;width:48.75pt;z-index:251735040;mso-width-relative:page;mso-height-relative:page;" filled="f" stroked="t" coordsize="21600,21600" o:gfxdata="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bb&#10;osXZAAAACwEAAA8AAAAAAAAAAQAgAAAAIgAAAGRycy9kb3ducmV2LnhtbFBLAQIUABQAAAAIAIdO&#10;4kD5qYj9IgIAADIEAAAOAAAAAAAAAAEAIAAAACgBAABkcnMvZTJvRG9jLnhtbFBLBQYAAAAABgAG&#10;AFkBAAC8BQAAAAA=&#10;">
                <v:fill on="f" focussize="0,0"/>
                <v:stroke color="#457BBA" joinstyle="round"/>
                <v:imagedata o:title=""/>
                <o:lock v:ext="edit" aspectratio="f"/>
              </v:lin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1902460</wp:posOffset>
                </wp:positionH>
                <wp:positionV relativeFrom="paragraph">
                  <wp:posOffset>241935</wp:posOffset>
                </wp:positionV>
                <wp:extent cx="857250" cy="19050"/>
                <wp:effectExtent l="0" t="4445" r="0" b="5080"/>
                <wp:wrapNone/>
                <wp:docPr id="12" name="直接连接符 12"/>
                <wp:cNvGraphicFramePr/>
                <a:graphic xmlns:a="http://schemas.openxmlformats.org/drawingml/2006/main">
                  <a:graphicData uri="http://schemas.microsoft.com/office/word/2010/wordprocessingShape">
                    <wps:wsp>
                      <wps:cNvCnPr>
                        <a:stCxn id="4" idx="3"/>
                        <a:endCxn id="27" idx="1"/>
                      </wps:cNvCnPr>
                      <wps:spPr>
                        <a:xfrm flipV="1">
                          <a:off x="2988945" y="3759200"/>
                          <a:ext cx="857250" cy="19050"/>
                        </a:xfrm>
                        <a:prstGeom prst="line">
                          <a:avLst/>
                        </a:prstGeom>
                        <a:noFill/>
                        <a:ln w="9525" cap="flat" cmpd="sng" algn="ctr">
                          <a:solidFill>
                            <a:srgbClr val="4A7EBB">
                              <a:shade val="95000"/>
                              <a:satMod val="105000"/>
                            </a:srgbClr>
                          </a:solidFill>
                          <a:prstDash val="solid"/>
                        </a:ln>
                        <a:effectLst/>
                      </wps:spPr>
                      <wps:bodyPr/>
                    </wps:wsp>
                  </a:graphicData>
                </a:graphic>
              </wp:anchor>
            </w:drawing>
          </mc:Choice>
          <mc:Fallback>
            <w:pict>
              <v:line id="_x0000_s1026" o:spid="_x0000_s1026" o:spt="20" style="position:absolute;left:0pt;flip:y;margin-left:149.8pt;margin-top:19.05pt;height:1.5pt;width:67.5pt;z-index:251732992;mso-width-relative:page;mso-height-relative:page;" filled="f" stroked="t" coordsize="21600,21600" o:gfxdata="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mUGwtgAAAAJAQAADwAAAAAAAAABACAAAAAiAAAAZHJzL2Rvd25yZXYueG1sUEsBAhQA&#10;FAAAAAgAh07iQKKDt/ErAgAAPQQAAA4AAAAAAAAAAQAgAAAAJwEAAGRycy9lMm9Eb2MueG1sUEsF&#10;BgAAAAAGAAYAWQEAAMQFAAAAAA==&#10;">
                <v:fill on="f" focussize="0,0"/>
                <v:stroke color="#457BBA" joinstyle="round"/>
                <v:imagedata o:title=""/>
                <o:lock v:ext="edit" aspectratio="f"/>
              </v:lin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4683760</wp:posOffset>
                </wp:positionH>
                <wp:positionV relativeFrom="paragraph">
                  <wp:posOffset>236855</wp:posOffset>
                </wp:positionV>
                <wp:extent cx="571500" cy="5080"/>
                <wp:effectExtent l="0" t="0" r="0" b="0"/>
                <wp:wrapNone/>
                <wp:docPr id="13" name="直接连接符 13"/>
                <wp:cNvGraphicFramePr/>
                <a:graphic xmlns:a="http://schemas.openxmlformats.org/drawingml/2006/main">
                  <a:graphicData uri="http://schemas.microsoft.com/office/word/2010/wordprocessingShape">
                    <wps:wsp>
                      <wps:cNvCnPr>
                        <a:stCxn id="27" idx="3"/>
                        <a:endCxn id="5" idx="1"/>
                      </wps:cNvCnPr>
                      <wps:spPr>
                        <a:xfrm flipV="1">
                          <a:off x="5627370" y="3844925"/>
                          <a:ext cx="571500" cy="5080"/>
                        </a:xfrm>
                        <a:prstGeom prst="line">
                          <a:avLst/>
                        </a:prstGeom>
                        <a:noFill/>
                        <a:ln w="9525" cap="flat" cmpd="sng" algn="ctr">
                          <a:solidFill>
                            <a:srgbClr val="4A7EBB">
                              <a:shade val="95000"/>
                              <a:satMod val="105000"/>
                            </a:srgbClr>
                          </a:solidFill>
                          <a:prstDash val="solid"/>
                        </a:ln>
                        <a:effectLst/>
                      </wps:spPr>
                      <wps:bodyPr/>
                    </wps:wsp>
                  </a:graphicData>
                </a:graphic>
              </wp:anchor>
            </w:drawing>
          </mc:Choice>
          <mc:Fallback>
            <w:pict>
              <v:line id="_x0000_s1026" o:spid="_x0000_s1026" o:spt="20" style="position:absolute;left:0pt;flip:y;margin-left:368.8pt;margin-top:18.65pt;height:0.4pt;width:45pt;z-index:251734016;mso-width-relative:page;mso-height-relative:page;" filled="f" stroked="t" coordsize="21600,21600" o:gfxdata="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9C1CHXAAAACQEAAA8AAAAAAAAAAQAgAAAAIgAAAGRycy9kb3ducmV2LnhtbFBLAQIU&#10;ABQAAAAIAIdO4kCaXmIRLQIAADwEAAAOAAAAAAAAAAEAIAAAACYBAABkcnMvZTJvRG9jLnhtbFBL&#10;BQYAAAAABgAGAFkBAADFBQAAAAA=&#10;">
                <v:fill on="f" focussize="0,0"/>
                <v:stroke color="#457BBA" joinstyle="round"/>
                <v:imagedata o:title=""/>
                <o:lock v:ext="edit" aspectratio="f"/>
              </v:line>
            </w:pict>
          </mc:Fallback>
        </mc:AlternateContent>
      </w:r>
    </w:p>
    <w:p>
      <w:pPr>
        <w:jc w:val="both"/>
        <w:rPr>
          <w:rFonts w:hint="eastAsia"/>
          <w:color w:val="000000" w:themeColor="text1"/>
          <w:sz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5398135</wp:posOffset>
                </wp:positionH>
                <wp:positionV relativeFrom="paragraph">
                  <wp:posOffset>307340</wp:posOffset>
                </wp:positionV>
                <wp:extent cx="9525" cy="600075"/>
                <wp:effectExtent l="41275" t="0" r="63500" b="9525"/>
                <wp:wrapNone/>
                <wp:docPr id="25" name="直接箭头连接符 25"/>
                <wp:cNvGraphicFramePr/>
                <a:graphic xmlns:a="http://schemas.openxmlformats.org/drawingml/2006/main">
                  <a:graphicData uri="http://schemas.microsoft.com/office/word/2010/wordprocessingShape">
                    <wps:wsp>
                      <wps:cNvCnPr>
                        <a:stCxn id="4" idx="0"/>
                        <a:endCxn id="6" idx="0"/>
                      </wps:cNvCnPr>
                      <wps:spPr>
                        <a:xfrm>
                          <a:off x="6341745" y="4306570"/>
                          <a:ext cx="9525" cy="600075"/>
                        </a:xfrm>
                        <a:prstGeom prst="straightConnector1">
                          <a:avLst/>
                        </a:prstGeom>
                        <a:noFill/>
                        <a:ln w="9525" cap="flat" cmpd="sng" algn="ctr">
                          <a:solidFill>
                            <a:srgbClr val="4A7EBB">
                              <a:shade val="95000"/>
                              <a:satMod val="105000"/>
                            </a:srgbClr>
                          </a:solidFill>
                          <a:prstDash val="solid"/>
                          <a:tailEnd type="arrow"/>
                        </a:ln>
                        <a:effectLst/>
                      </wps:spPr>
                      <wps:bodyPr/>
                    </wps:wsp>
                  </a:graphicData>
                </a:graphic>
              </wp:anchor>
            </w:drawing>
          </mc:Choice>
          <mc:Fallback>
            <w:pict>
              <v:shape id="_x0000_s1026" o:spid="_x0000_s1026" o:spt="32" type="#_x0000_t32" style="position:absolute;left:0pt;margin-left:425.05pt;margin-top:24.2pt;height:47.25pt;width:0.75pt;z-index:251741184;mso-width-relative:page;mso-height-relative:page;" filled="f" stroked="t" coordsize="21600,21600" o:gfxdata="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S4FMj2wAAAAoBAAAPAAAAAAAAAAEAIAAAACIA&#10;AABkcnMvZG93bnJldi54bWxQSwECFAAUAAAACACHTuJA1FgihT8CAABeBAAADgAAAAAAAAABACAA&#10;AAAqAQAAZHJzL2Uyb0RvYy54bWxQSwUGAAAAAAYABgBZAQAA2wUAAAAA&#10;">
                <v:fill on="f" focussize="0,0"/>
                <v:stroke color="#457BBA" joinstyle="round" endarrow="open"/>
                <v:imagedata o:title=""/>
                <o:lock v:ext="edit" aspectratio="f"/>
              </v:shap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8436610</wp:posOffset>
                </wp:positionH>
                <wp:positionV relativeFrom="paragraph">
                  <wp:posOffset>297815</wp:posOffset>
                </wp:positionV>
                <wp:extent cx="9525" cy="733425"/>
                <wp:effectExtent l="40640" t="0" r="64135" b="9525"/>
                <wp:wrapNone/>
                <wp:docPr id="26" name="直接箭头连接符 26"/>
                <wp:cNvGraphicFramePr/>
                <a:graphic xmlns:a="http://schemas.openxmlformats.org/drawingml/2006/main">
                  <a:graphicData uri="http://schemas.microsoft.com/office/word/2010/wordprocessingShape">
                    <wps:wsp>
                      <wps:cNvCnPr>
                        <a:stCxn id="4" idx="0"/>
                        <a:endCxn id="6" idx="0"/>
                      </wps:cNvCnPr>
                      <wps:spPr>
                        <a:xfrm>
                          <a:off x="9380220" y="4297045"/>
                          <a:ext cx="9525" cy="733425"/>
                        </a:xfrm>
                        <a:prstGeom prst="straightConnector1">
                          <a:avLst/>
                        </a:prstGeom>
                        <a:noFill/>
                        <a:ln w="9525" cap="flat" cmpd="sng" algn="ctr">
                          <a:solidFill>
                            <a:srgbClr val="4A7EBB">
                              <a:shade val="95000"/>
                              <a:satMod val="105000"/>
                            </a:srgbClr>
                          </a:solidFill>
                          <a:prstDash val="solid"/>
                          <a:tailEnd type="arrow"/>
                        </a:ln>
                        <a:effectLst/>
                      </wps:spPr>
                      <wps:bodyPr/>
                    </wps:wsp>
                  </a:graphicData>
                </a:graphic>
              </wp:anchor>
            </w:drawing>
          </mc:Choice>
          <mc:Fallback>
            <w:pict>
              <v:shape id="_x0000_s1026" o:spid="_x0000_s1026" o:spt="32" type="#_x0000_t32" style="position:absolute;left:0pt;margin-left:664.3pt;margin-top:23.45pt;height:57.75pt;width:0.75pt;z-index:251742208;mso-width-relative:page;mso-height-relative:page;" filled="f" stroked="t" coordsize="21600,21600" o:gfxdata="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JQyjcAAAADAEAAA8AAAAAAAAAAQAgAAAA&#10;IgAAAGRycy9kb3ducmV2LnhtbFBLAQIUABQAAAAIAIdO4kAtOReqQAIAAF4EAAAOAAAAAAAAAAEA&#10;IAAAACsBAABkcnMvZTJvRG9jLnhtbFBLBQYAAAAABgAGAFkBAADdBQAAAAA=&#10;">
                <v:fill on="f" focussize="0,0"/>
                <v:stroke color="#457BBA" joinstyle="round" endarrow="open"/>
                <v:imagedata o:title=""/>
                <o:lock v:ext="edit" aspectratio="f"/>
              </v:shap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454660</wp:posOffset>
                </wp:positionH>
                <wp:positionV relativeFrom="paragraph">
                  <wp:posOffset>278765</wp:posOffset>
                </wp:positionV>
                <wp:extent cx="0" cy="628650"/>
                <wp:effectExtent l="48895" t="0" r="65405" b="0"/>
                <wp:wrapNone/>
                <wp:docPr id="24" name="直接箭头连接符 24"/>
                <wp:cNvGraphicFramePr/>
                <a:graphic xmlns:a="http://schemas.openxmlformats.org/drawingml/2006/main">
                  <a:graphicData uri="http://schemas.microsoft.com/office/word/2010/wordprocessingShape">
                    <wps:wsp>
                      <wps:cNvCnPr>
                        <a:stCxn id="4" idx="0"/>
                        <a:endCxn id="6" idx="0"/>
                      </wps:cNvCnPr>
                      <wps:spPr>
                        <a:xfrm>
                          <a:off x="1379220" y="4258945"/>
                          <a:ext cx="0" cy="628650"/>
                        </a:xfrm>
                        <a:prstGeom prst="straightConnector1">
                          <a:avLst/>
                        </a:prstGeom>
                        <a:noFill/>
                        <a:ln w="9525" cap="flat" cmpd="sng" algn="ctr">
                          <a:solidFill>
                            <a:srgbClr val="4A7EBB">
                              <a:shade val="95000"/>
                              <a:satMod val="105000"/>
                            </a:srgbClr>
                          </a:solidFill>
                          <a:prstDash val="solid"/>
                          <a:tailEnd type="arrow"/>
                        </a:ln>
                        <a:effectLst/>
                      </wps:spPr>
                      <wps:bodyPr/>
                    </wps:wsp>
                  </a:graphicData>
                </a:graphic>
              </wp:anchor>
            </w:drawing>
          </mc:Choice>
          <mc:Fallback>
            <w:pict>
              <v:shape id="_x0000_s1026" o:spid="_x0000_s1026" o:spt="32" type="#_x0000_t32" style="position:absolute;left:0pt;margin-left:35.8pt;margin-top:21.95pt;height:49.5pt;width:0pt;z-index:251740160;mso-width-relative:page;mso-height-relative:page;" filled="f" stroked="t" coordsize="21600,21600" o:gfxdata="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A2vGw2AAAAAgBAAAPAAAAAAAAAAEAIAAAACIA&#10;AABkcnMvZG93bnJldi54bWxQSwECFAAUAAAACACHTuJAV5Iw7UICAABbBAAADgAAAAAAAAABACAA&#10;AAAnAQAAZHJzL2Uyb0RvYy54bWxQSwUGAAAAAAYABgBZAQAA2wUAAAAA&#10;">
                <v:fill on="f" focussize="0,0"/>
                <v:stroke color="#457BBA" joinstyle="round" endarrow="open"/>
                <v:imagedata o:title=""/>
                <o:lock v:ext="edit" aspectratio="f"/>
              </v:shape>
            </w:pict>
          </mc:Fallback>
        </mc:AlternateContent>
      </w:r>
    </w:p>
    <w:p>
      <w:pPr>
        <w:jc w:val="both"/>
        <w:rPr>
          <w:rFonts w:hint="eastAsia"/>
          <w:color w:val="000000" w:themeColor="text1"/>
          <w:sz w:val="44"/>
          <w:lang w:val="en-US" w:eastAsia="zh-CN"/>
          <w14:textFill>
            <w14:solidFill>
              <w14:schemeClr w14:val="tx1"/>
            </w14:solidFill>
          </w14:textFill>
        </w:rPr>
      </w:pPr>
    </w:p>
    <w:p>
      <w:pPr>
        <w:jc w:val="both"/>
        <w:rPr>
          <w:rFonts w:hint="eastAsia"/>
          <w:color w:val="000000" w:themeColor="text1"/>
          <w:sz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-115570</wp:posOffset>
                </wp:positionH>
                <wp:positionV relativeFrom="paragraph">
                  <wp:posOffset>198120</wp:posOffset>
                </wp:positionV>
                <wp:extent cx="1447800" cy="790575"/>
                <wp:effectExtent l="12700" t="12700" r="25400" b="15875"/>
                <wp:wrapNone/>
                <wp:docPr id="7" name="矩形 7"/>
                <wp:cNvGraphicFramePr/>
                <a:graphic xmlns:a="http://schemas.openxmlformats.org/drawingml/2006/main">
                  <a:graphicData uri="http://schemas.microsoft.com/office/word/2010/wordprocessingShape">
                    <wps:wsp>
                      <wps:cNvSpPr/>
                      <wps:spPr>
                        <a:xfrm>
                          <a:off x="779145" y="5668645"/>
                          <a:ext cx="1447800" cy="79057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lang w:eastAsia="zh-CN"/>
                              </w:rPr>
                            </w:pPr>
                            <w:r>
                              <w:rPr>
                                <w:rFonts w:hint="eastAsia"/>
                                <w:color w:val="000000"/>
                                <w:sz w:val="32"/>
                                <w:szCs w:val="32"/>
                                <w:lang w:eastAsia="zh-CN"/>
                              </w:rPr>
                              <w:t>有关部门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pt;margin-top:15.6pt;height:62.25pt;width:114pt;z-index:251727872;v-text-anchor:middle;mso-width-relative:page;mso-height-relative:page;" fillcolor="#FFFFFF" filled="t" stroked="t" coordsize="21600,21600" o:gfxdata="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4/ohOtkAAAAK&#10;AQAADwAAAAAAAAABACAAAAAiAAAAZHJzL2Rvd25yZXYueG1sUEsBAhQAFAAAAAgAh07iQERgUreN&#10;AgAAIgUAAA4AAAAAAAAAAQAgAAAAKAEAAGRycy9lMm9Eb2MueG1sUEsFBgAAAAAGAAYAWQEAACcG&#10;AAAAAA==&#10;">
                <v:fill on="t" focussize="0,0"/>
                <v:stroke weight="2pt" color="#264264" joinstyle="round"/>
                <v:imagedata o:title=""/>
                <o:lock v:ext="edit" aspectratio="f"/>
                <v:textbox>
                  <w:txbxContent>
                    <w:p>
                      <w:pPr>
                        <w:jc w:val="center"/>
                        <w:rPr>
                          <w:rFonts w:hint="eastAsia" w:eastAsia="宋体"/>
                          <w:color w:val="000000"/>
                          <w:sz w:val="32"/>
                          <w:szCs w:val="32"/>
                          <w:lang w:eastAsia="zh-CN"/>
                        </w:rPr>
                      </w:pPr>
                      <w:r>
                        <w:rPr>
                          <w:rFonts w:hint="eastAsia"/>
                          <w:color w:val="000000"/>
                          <w:sz w:val="32"/>
                          <w:szCs w:val="32"/>
                          <w:lang w:eastAsia="zh-CN"/>
                        </w:rPr>
                        <w:t>有关部门</w:t>
                      </w:r>
                    </w:p>
                  </w:txbxContent>
                </v:textbox>
              </v:rect>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4361815</wp:posOffset>
                </wp:positionH>
                <wp:positionV relativeFrom="paragraph">
                  <wp:posOffset>-3555365</wp:posOffset>
                </wp:positionV>
                <wp:extent cx="59690" cy="7566660"/>
                <wp:effectExtent l="4445" t="242570" r="10795" b="2540"/>
                <wp:wrapNone/>
                <wp:docPr id="15" name="肘形连接符 15"/>
                <wp:cNvGraphicFramePr/>
                <a:graphic xmlns:a="http://schemas.openxmlformats.org/drawingml/2006/main">
                  <a:graphicData uri="http://schemas.microsoft.com/office/word/2010/wordprocessingShape">
                    <wps:wsp>
                      <wps:cNvCnPr>
                        <a:stCxn id="7" idx="0"/>
                        <a:endCxn id="9" idx="0"/>
                      </wps:cNvCnPr>
                      <wps:spPr>
                        <a:xfrm rot="16200000" flipH="1">
                          <a:off x="5239385" y="1932305"/>
                          <a:ext cx="59690" cy="7566660"/>
                        </a:xfrm>
                        <a:prstGeom prst="bentConnector3">
                          <a:avLst>
                            <a:gd name="adj1" fmla="val -398936"/>
                          </a:avLst>
                        </a:prstGeom>
                        <a:noFill/>
                        <a:ln w="9525" cap="flat" cmpd="sng" algn="ctr">
                          <a:solidFill>
                            <a:srgbClr val="4A7EBB">
                              <a:shade val="95000"/>
                              <a:satMod val="105000"/>
                            </a:srgbClr>
                          </a:solidFill>
                          <a:prstDash val="solid"/>
                        </a:ln>
                        <a:effectLst/>
                      </wps:spPr>
                      <wps:bodyPr/>
                    </wps:wsp>
                  </a:graphicData>
                </a:graphic>
              </wp:anchor>
            </w:drawing>
          </mc:Choice>
          <mc:Fallback>
            <w:pict>
              <v:shape id="_x0000_s1026" o:spid="_x0000_s1026" o:spt="34" type="#_x0000_t34" style="position:absolute;left:0pt;flip:x;margin-left:343.45pt;margin-top:-279.95pt;height:595.8pt;width:4.7pt;rotation:5898240f;z-index:251736064;mso-width-relative:page;mso-height-relative:page;" filled="f" stroked="t" coordsize="21600,21600" o:gfxdata="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4&#10;i+Qx3AAAAAwBAAAPAAAAAAAAAAEAIAAAACIAAABkcnMvZG93bnJldi54bWxQSwECFAAUAAAACACH&#10;TuJA3nbqcFkCAACFBAAADgAAAAAAAAABACAAAAArAQAAZHJzL2Uyb0RvYy54bWxQSwUGAAAAAAYA&#10;BgBZAQAA9gUAAAAA&#10;" adj="-86170">
                <v:fill on="f" focussize="0,0"/>
                <v:stroke color="#457BBA" joinstyle="round"/>
                <v:imagedata o:title=""/>
                <o:lock v:ext="edit" aspectratio="f"/>
              </v:shap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7255510</wp:posOffset>
                </wp:positionH>
                <wp:positionV relativeFrom="paragraph">
                  <wp:posOffset>257810</wp:posOffset>
                </wp:positionV>
                <wp:extent cx="1838325" cy="600075"/>
                <wp:effectExtent l="12700" t="12700" r="15875" b="15875"/>
                <wp:wrapNone/>
                <wp:docPr id="9" name="矩形 9"/>
                <wp:cNvGraphicFramePr/>
                <a:graphic xmlns:a="http://schemas.openxmlformats.org/drawingml/2006/main">
                  <a:graphicData uri="http://schemas.microsoft.com/office/word/2010/wordprocessingShape">
                    <wps:wsp>
                      <wps:cNvSpPr/>
                      <wps:spPr>
                        <a:xfrm>
                          <a:off x="8189595" y="5801995"/>
                          <a:ext cx="1838325" cy="60007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lang w:eastAsia="zh-CN"/>
                              </w:rPr>
                            </w:pPr>
                            <w:r>
                              <w:rPr>
                                <w:rFonts w:hint="eastAsia"/>
                                <w:color w:val="000000"/>
                                <w:sz w:val="32"/>
                                <w:szCs w:val="32"/>
                                <w:lang w:eastAsia="zh-CN"/>
                              </w:rPr>
                              <w:t>有关部门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1.3pt;margin-top:20.3pt;height:47.25pt;width:144.75pt;z-index:251729920;v-text-anchor:middle;mso-width-relative:page;mso-height-relative:page;" fillcolor="#FFFFFF" filled="t" stroked="t" coordsize="21600,21600" o:gfxdata="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D81B4S&#10;2gAAAAwBAAAPAAAAAAAAAAEAIAAAACIAAABkcnMvZG93bnJldi54bWxQSwECFAAUAAAACACHTuJA&#10;oaroC5ECAAAjBQAADgAAAAAAAAABACAAAAApAQAAZHJzL2Uyb0RvYy54bWxQSwUGAAAAAAYABgBZ&#10;AQAALAYAAAAA&#10;">
                <v:fill on="t" focussize="0,0"/>
                <v:stroke weight="2pt" color="#264264" joinstyle="round"/>
                <v:imagedata o:title=""/>
                <o:lock v:ext="edit" aspectratio="f"/>
                <v:textbox>
                  <w:txbxContent>
                    <w:p>
                      <w:pPr>
                        <w:jc w:val="center"/>
                        <w:rPr>
                          <w:rFonts w:hint="eastAsia" w:eastAsia="宋体"/>
                          <w:color w:val="000000"/>
                          <w:sz w:val="32"/>
                          <w:szCs w:val="32"/>
                          <w:lang w:eastAsia="zh-CN"/>
                        </w:rPr>
                      </w:pPr>
                      <w:r>
                        <w:rPr>
                          <w:rFonts w:hint="eastAsia"/>
                          <w:color w:val="000000"/>
                          <w:sz w:val="32"/>
                          <w:szCs w:val="32"/>
                          <w:lang w:eastAsia="zh-CN"/>
                        </w:rPr>
                        <w:t>有关部门</w:t>
                      </w:r>
                    </w:p>
                  </w:txbxContent>
                </v:textbox>
              </v:rect>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28896" behindDoc="1" locked="0" layoutInCell="1" allowOverlap="1">
                <wp:simplePos x="0" y="0"/>
                <wp:positionH relativeFrom="column">
                  <wp:posOffset>2531110</wp:posOffset>
                </wp:positionH>
                <wp:positionV relativeFrom="paragraph">
                  <wp:posOffset>133985</wp:posOffset>
                </wp:positionV>
                <wp:extent cx="3324225" cy="866775"/>
                <wp:effectExtent l="12700" t="12700" r="15875" b="15875"/>
                <wp:wrapTight wrapText="bothSides">
                  <wp:wrapPolygon>
                    <wp:start x="-83" y="-316"/>
                    <wp:lineTo x="-83" y="21521"/>
                    <wp:lineTo x="21579" y="21521"/>
                    <wp:lineTo x="21579" y="-316"/>
                    <wp:lineTo x="-83" y="-316"/>
                  </wp:wrapPolygon>
                </wp:wrapTight>
                <wp:docPr id="8" name="矩形 8"/>
                <wp:cNvGraphicFramePr/>
                <a:graphic xmlns:a="http://schemas.openxmlformats.org/drawingml/2006/main">
                  <a:graphicData uri="http://schemas.microsoft.com/office/word/2010/wordprocessingShape">
                    <wps:wsp>
                      <wps:cNvSpPr/>
                      <wps:spPr>
                        <a:xfrm>
                          <a:off x="3474720" y="5668645"/>
                          <a:ext cx="3324225" cy="866775"/>
                        </a:xfrm>
                        <a:prstGeom prst="rect">
                          <a:avLst/>
                        </a:prstGeom>
                        <a:solidFill>
                          <a:srgbClr val="FFFFFF"/>
                        </a:solidFill>
                        <a:ln w="25400" cap="flat" cmpd="sng" algn="ctr">
                          <a:solidFill>
                            <a:srgbClr val="385D8A">
                              <a:shade val="50000"/>
                            </a:srgbClr>
                          </a:solidFill>
                          <a:prstDash val="solid"/>
                        </a:ln>
                        <a:effectLst/>
                      </wps:spPr>
                      <wps:txbx>
                        <w:txbxContent>
                          <w:p>
                            <w:pPr>
                              <w:jc w:val="center"/>
                              <w:rPr>
                                <w:rFonts w:hint="eastAsia" w:eastAsia="宋体"/>
                                <w:color w:val="000000"/>
                                <w:sz w:val="32"/>
                                <w:szCs w:val="32"/>
                                <w:lang w:eastAsia="zh-CN"/>
                              </w:rPr>
                            </w:pPr>
                            <w:r>
                              <w:rPr>
                                <w:rFonts w:hint="eastAsia"/>
                                <w:color w:val="000000"/>
                                <w:sz w:val="32"/>
                                <w:szCs w:val="32"/>
                                <w:lang w:eastAsia="zh-CN"/>
                              </w:rPr>
                              <w:t>基层组织和单位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9.3pt;margin-top:10.55pt;height:68.25pt;width:261.75pt;mso-wrap-distance-left:9pt;mso-wrap-distance-right:9pt;z-index:-251587584;v-text-anchor:middle;mso-width-relative:page;mso-height-relative:page;" fillcolor="#FFFFFF" filled="t" stroked="t" coordsize="21600,21600" wrapcoords="-83 -316 -83 21521 21579 21521 21579 -316 -83 -316" o:gfxdata="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wNuuDa&#10;AAAACgEAAA8AAAAAAAAAAQAgAAAAIgAAAGRycy9kb3ducmV2LnhtbFBLAQIUABQAAAAIAIdO4kB8&#10;yXzIkAIAACMFAAAOAAAAAAAAAAEAIAAAACkBAABkcnMvZTJvRG9jLnhtbFBLBQYAAAAABgAGAFkB&#10;AAArBgAAAAA=&#10;">
                <v:fill on="t" focussize="0,0"/>
                <v:stroke weight="2pt" color="#264264" joinstyle="round"/>
                <v:imagedata o:title=""/>
                <o:lock v:ext="edit" aspectratio="f"/>
                <v:textbox>
                  <w:txbxContent>
                    <w:p>
                      <w:pPr>
                        <w:jc w:val="center"/>
                        <w:rPr>
                          <w:rFonts w:hint="eastAsia" w:eastAsia="宋体"/>
                          <w:color w:val="000000"/>
                          <w:sz w:val="32"/>
                          <w:szCs w:val="32"/>
                          <w:lang w:eastAsia="zh-CN"/>
                        </w:rPr>
                      </w:pPr>
                      <w:r>
                        <w:rPr>
                          <w:rFonts w:hint="eastAsia"/>
                          <w:color w:val="000000"/>
                          <w:sz w:val="32"/>
                          <w:szCs w:val="32"/>
                          <w:lang w:eastAsia="zh-CN"/>
                        </w:rPr>
                        <w:t>基层组织和单位</w:t>
                      </w:r>
                    </w:p>
                  </w:txbxContent>
                </v:textbox>
                <w10:wrap type="tight"/>
              </v:rect>
            </w:pict>
          </mc:Fallback>
        </mc:AlternateContent>
      </w:r>
    </w:p>
    <w:p>
      <w:pPr>
        <w:jc w:val="both"/>
        <w:rPr>
          <w:rFonts w:hint="eastAsia"/>
          <w:color w:val="000000" w:themeColor="text1"/>
          <w:sz w:val="44"/>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5855335</wp:posOffset>
                </wp:positionH>
                <wp:positionV relativeFrom="paragraph">
                  <wp:posOffset>161925</wp:posOffset>
                </wp:positionV>
                <wp:extent cx="1400175" cy="9525"/>
                <wp:effectExtent l="0" t="0" r="0" b="0"/>
                <wp:wrapNone/>
                <wp:docPr id="11" name="直接连接符 11"/>
                <wp:cNvGraphicFramePr/>
                <a:graphic xmlns:a="http://schemas.openxmlformats.org/drawingml/2006/main">
                  <a:graphicData uri="http://schemas.microsoft.com/office/word/2010/wordprocessingShape">
                    <wps:wsp>
                      <wps:cNvCnPr>
                        <a:stCxn id="8" idx="3"/>
                        <a:endCxn id="9" idx="1"/>
                      </wps:cNvCnPr>
                      <wps:spPr>
                        <a:xfrm flipV="1">
                          <a:off x="6798945" y="6102350"/>
                          <a:ext cx="1400175" cy="9525"/>
                        </a:xfrm>
                        <a:prstGeom prst="line">
                          <a:avLst/>
                        </a:prstGeom>
                        <a:noFill/>
                        <a:ln w="9525" cap="flat" cmpd="sng" algn="ctr">
                          <a:solidFill>
                            <a:srgbClr val="4A7EBB">
                              <a:shade val="95000"/>
                              <a:satMod val="105000"/>
                            </a:srgbClr>
                          </a:solidFill>
                          <a:prstDash val="solid"/>
                        </a:ln>
                        <a:effectLst/>
                      </wps:spPr>
                      <wps:bodyPr/>
                    </wps:wsp>
                  </a:graphicData>
                </a:graphic>
              </wp:anchor>
            </w:drawing>
          </mc:Choice>
          <mc:Fallback>
            <w:pict>
              <v:line id="_x0000_s1026" o:spid="_x0000_s1026" o:spt="20" style="position:absolute;left:0pt;flip:y;margin-left:461.05pt;margin-top:12.75pt;height:0.75pt;width:110.25pt;z-index:251731968;mso-width-relative:page;mso-height-relative:page;" filled="f" stroked="t" coordsize="21600,21600" o:gfxdata="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TzV7tkAAAAKAQAADwAAAAAAAAABACAAAAAiAAAAZHJzL2Rvd25yZXYueG1sUEsBAhQA&#10;FAAAAAgAh07iQDDwJ+cqAgAAPAQAAA4AAAAAAAAAAQAgAAAAKAEAAGRycy9lMm9Eb2MueG1sUEsF&#10;BgAAAAAGAAYAWQEAAMQFAAAAAA==&#10;">
                <v:fill on="f" focussize="0,0"/>
                <v:stroke color="#457BBA" joinstyle="round"/>
                <v:imagedata o:title=""/>
                <o:lock v:ext="edit" aspectratio="f"/>
              </v:line>
            </w:pict>
          </mc:Fallback>
        </mc:AlternateContent>
      </w:r>
      <w:r>
        <w:rPr>
          <w:color w:val="000000" w:themeColor="text1"/>
          <w:sz w:val="44"/>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1332230</wp:posOffset>
                </wp:positionH>
                <wp:positionV relativeFrom="paragraph">
                  <wp:posOffset>191770</wp:posOffset>
                </wp:positionV>
                <wp:extent cx="1177925" cy="5715"/>
                <wp:effectExtent l="0" t="0" r="0" b="0"/>
                <wp:wrapNone/>
                <wp:docPr id="10" name="直接连接符 10"/>
                <wp:cNvGraphicFramePr/>
                <a:graphic xmlns:a="http://schemas.openxmlformats.org/drawingml/2006/main">
                  <a:graphicData uri="http://schemas.microsoft.com/office/word/2010/wordprocessingShape">
                    <wps:wsp>
                      <wps:cNvCnPr>
                        <a:stCxn id="7" idx="3"/>
                      </wps:cNvCnPr>
                      <wps:spPr>
                        <a:xfrm flipV="1">
                          <a:off x="2226945" y="6064250"/>
                          <a:ext cx="1177925" cy="5715"/>
                        </a:xfrm>
                        <a:prstGeom prst="line">
                          <a:avLst/>
                        </a:prstGeom>
                        <a:noFill/>
                        <a:ln w="9525" cap="flat" cmpd="sng" algn="ctr">
                          <a:solidFill>
                            <a:srgbClr val="4A7EBB">
                              <a:shade val="95000"/>
                              <a:satMod val="105000"/>
                            </a:srgbClr>
                          </a:solidFill>
                          <a:prstDash val="solid"/>
                        </a:ln>
                        <a:effectLst/>
                      </wps:spPr>
                      <wps:bodyPr/>
                    </wps:wsp>
                  </a:graphicData>
                </a:graphic>
              </wp:anchor>
            </w:drawing>
          </mc:Choice>
          <mc:Fallback>
            <w:pict>
              <v:line id="_x0000_s1026" o:spid="_x0000_s1026" o:spt="20" style="position:absolute;left:0pt;flip:y;margin-left:104.9pt;margin-top:15.1pt;height:0.45pt;width:92.75pt;z-index:251730944;mso-width-relative:page;mso-height-relative:page;" filled="f" stroked="t" coordsize="21600,21600" o:gfxdata="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5iYHZ&#10;AAAACQEAAA8AAAAAAAAAAQAgAAAAIgAAAGRycy9kb3ducmV2LnhtbFBLAQIUABQAAAAIAIdO4kBN&#10;agWIHwIAACIEAAAOAAAAAAAAAAEAIAAAACgBAABkcnMvZTJvRG9jLnhtbFBLBQYAAAAABgAGAFkB&#10;AAC5BQAAAAA=&#10;">
                <v:fill on="f" focussize="0,0"/>
                <v:stroke color="#457BBA" joinstyle="round"/>
                <v:imagedata o:title=""/>
                <o:lock v:ext="edit" aspectratio="f"/>
              </v:line>
            </w:pict>
          </mc:Fallback>
        </mc:AlternateContent>
      </w:r>
    </w:p>
    <w:p>
      <w:pPr>
        <w:jc w:val="both"/>
        <w:rPr>
          <w:rFonts w:hint="eastAsia"/>
          <w:color w:val="000000" w:themeColor="text1"/>
          <w:sz w:val="44"/>
          <w:lang w:val="en-US" w:eastAsia="zh-CN"/>
          <w14:textFill>
            <w14:solidFill>
              <w14:schemeClr w14:val="tx1"/>
            </w14:solidFill>
          </w14:textFill>
        </w:rPr>
      </w:pPr>
    </w:p>
    <w:p>
      <w:pPr>
        <w:pStyle w:val="2"/>
        <w:rPr>
          <w:rFonts w:hint="eastAsia"/>
          <w:color w:val="000000" w:themeColor="text1"/>
          <w:sz w:val="32"/>
          <w:szCs w:val="32"/>
          <w:lang w:val="en-US" w:eastAsia="zh-CN"/>
          <w14:textFill>
            <w14:solidFill>
              <w14:schemeClr w14:val="tx1"/>
            </w14:solidFill>
          </w14:textFill>
        </w:rPr>
        <w:sectPr>
          <w:pgSz w:w="16838" w:h="11906" w:orient="landscape"/>
          <w:pgMar w:top="1474" w:right="1701" w:bottom="1361" w:left="1588" w:header="851" w:footer="992" w:gutter="0"/>
          <w:pgNumType w:fmt="decimal"/>
          <w:cols w:space="0" w:num="1"/>
          <w:docGrid w:type="lines" w:linePitch="312" w:charSpace="0"/>
        </w:sectPr>
      </w:pPr>
      <w:r>
        <w:rPr>
          <w:rFonts w:hint="eastAsia"/>
          <w:color w:val="000000" w:themeColor="text1"/>
          <w:sz w:val="32"/>
          <w:szCs w:val="32"/>
          <w:lang w:val="en-US" w:eastAsia="zh-CN"/>
          <w14:textFill>
            <w14:solidFill>
              <w14:schemeClr w14:val="tx1"/>
            </w14:solidFill>
          </w14:textFill>
        </w:rPr>
        <w:t xml:space="preserve">       </w:t>
      </w:r>
    </w:p>
    <w:p>
      <w:pPr>
        <w:pStyle w:val="2"/>
        <w:ind w:left="0" w:leftChars="0" w:firstLine="0" w:firstLineChars="0"/>
        <w:outlineLvl w:val="0"/>
        <w:rPr>
          <w:rStyle w:val="23"/>
          <w:rFonts w:hint="eastAsia" w:ascii="黑体" w:hAnsi="黑体" w:eastAsia="黑体" w:cs="黑体"/>
          <w:b w:val="0"/>
          <w:bCs w:val="0"/>
          <w:color w:val="000000" w:themeColor="text1"/>
          <w:kern w:val="2"/>
          <w:lang w:val="en-US" w:eastAsia="zh-CN" w:bidi="ar-SA"/>
          <w14:textFill>
            <w14:solidFill>
              <w14:schemeClr w14:val="tx1"/>
            </w14:solidFill>
          </w14:textFill>
        </w:rPr>
      </w:pPr>
      <w:bookmarkStart w:id="139" w:name="_Toc20439"/>
      <w:bookmarkStart w:id="140" w:name="_Toc30891"/>
      <w:r>
        <w:rPr>
          <w:rStyle w:val="23"/>
          <w:rFonts w:hint="eastAsia" w:ascii="黑体" w:hAnsi="黑体" w:eastAsia="黑体" w:cs="黑体"/>
          <w:b w:val="0"/>
          <w:bCs w:val="0"/>
          <w:color w:val="000000" w:themeColor="text1"/>
          <w:kern w:val="2"/>
          <w:lang w:val="en-US" w:eastAsia="zh-CN" w:bidi="ar-SA"/>
          <w14:textFill>
            <w14:solidFill>
              <w14:schemeClr w14:val="tx1"/>
            </w14:solidFill>
          </w14:textFill>
        </w:rPr>
        <w:t>附件4</w:t>
      </w:r>
      <w:bookmarkEnd w:id="139"/>
      <w:bookmarkEnd w:id="140"/>
    </w:p>
    <w:p>
      <w:pPr>
        <w:pStyle w:val="14"/>
        <w:widowControl w:val="0"/>
        <w:spacing w:before="0" w:beforeAutospacing="0" w:after="0" w:afterAutospacing="0" w:line="576" w:lineRule="exact"/>
        <w:jc w:val="center"/>
        <w:outlineLvl w:val="0"/>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bookmarkStart w:id="141" w:name="_Toc30430"/>
      <w:bookmarkStart w:id="142" w:name="_Toc10140"/>
      <w:r>
        <w:rPr>
          <w:rStyle w:val="23"/>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湘乡市</w:t>
      </w:r>
      <w:r>
        <w:rPr>
          <w:rStyle w:val="23"/>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突发事件应急</w:t>
      </w:r>
      <w:r>
        <w:rPr>
          <w:rStyle w:val="23"/>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处置</w:t>
      </w:r>
      <w:r>
        <w:rPr>
          <w:rStyle w:val="23"/>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流程</w:t>
      </w:r>
      <w:bookmarkEnd w:id="141"/>
      <w:bookmarkEnd w:id="142"/>
    </w:p>
    <w:p>
      <w:pPr>
        <w:rPr>
          <w:rFonts w:hint="eastAsia" w:ascii="宋体" w:hAnsi="宋体" w:eastAsia="仿宋_GB2312"/>
          <w:color w:val="000000" w:themeColor="text1"/>
          <w:sz w:val="32"/>
          <w:szCs w:val="32"/>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2981325</wp:posOffset>
                </wp:positionH>
                <wp:positionV relativeFrom="paragraph">
                  <wp:posOffset>170180</wp:posOffset>
                </wp:positionV>
                <wp:extent cx="1365250" cy="297180"/>
                <wp:effectExtent l="4445" t="4445" r="20955" b="422275"/>
                <wp:wrapNone/>
                <wp:docPr id="69" name="矩形标注 69"/>
                <wp:cNvGraphicFramePr/>
                <a:graphic xmlns:a="http://schemas.openxmlformats.org/drawingml/2006/main">
                  <a:graphicData uri="http://schemas.microsoft.com/office/word/2010/wordprocessingShape">
                    <wps:wsp>
                      <wps:cNvSpPr/>
                      <wps:spPr>
                        <a:xfrm>
                          <a:off x="0" y="0"/>
                          <a:ext cx="1365250" cy="297180"/>
                        </a:xfrm>
                        <a:prstGeom prst="wedgeRectCallout">
                          <a:avLst>
                            <a:gd name="adj1" fmla="val -19162"/>
                            <a:gd name="adj2" fmla="val 185472"/>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突发事件发生</w:t>
                            </w:r>
                          </w:p>
                        </w:txbxContent>
                      </wps:txbx>
                      <wps:bodyPr upright="1"/>
                    </wps:wsp>
                  </a:graphicData>
                </a:graphic>
              </wp:anchor>
            </w:drawing>
          </mc:Choice>
          <mc:Fallback>
            <w:pict>
              <v:shape id="_x0000_s1026" o:spid="_x0000_s1026" o:spt="61" type="#_x0000_t61" style="position:absolute;left:0pt;margin-left:234.75pt;margin-top:13.4pt;height:23.4pt;width:107.5pt;z-index:251684864;mso-width-relative:page;mso-height-relative:page;" filled="f" stroked="t" coordsize="21600,21600" o:gfxdata="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tkQVh2gAAAAkBAAAPAAAAAAAAAAEAIAAAACIAAABk&#10;cnMvZG93bnJldi54bWxQSwECFAAUAAAACACHTuJASk7iiD0CAAB1BAAADgAAAAAAAAABACAAAAAp&#10;AQAAZHJzL2Uyb0RvYy54bWxQSwUGAAAAAAYABgBZAQAA2AUAAAAA&#10;" adj="6661,50862">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突发事件发生</w:t>
                      </w:r>
                    </w:p>
                  </w:txbxContent>
                </v:textbox>
              </v:shape>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342900</wp:posOffset>
                </wp:positionH>
                <wp:positionV relativeFrom="paragraph">
                  <wp:posOffset>100965</wp:posOffset>
                </wp:positionV>
                <wp:extent cx="1485900" cy="792480"/>
                <wp:effectExtent l="4445" t="4445" r="14605" b="22225"/>
                <wp:wrapNone/>
                <wp:docPr id="66" name="矩形 66"/>
                <wp:cNvGraphicFramePr/>
                <a:graphic xmlns:a="http://schemas.openxmlformats.org/drawingml/2006/main">
                  <a:graphicData uri="http://schemas.microsoft.com/office/word/2010/wordprocessingShape">
                    <wps:wsp>
                      <wps:cNvSpPr/>
                      <wps:spPr>
                        <a:xfrm>
                          <a:off x="0" y="0"/>
                          <a:ext cx="1485900" cy="7924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预警信息</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乡镇（街道）及有关部门（单位）</w:t>
                            </w:r>
                          </w:p>
                        </w:txbxContent>
                      </wps:txbx>
                      <wps:bodyPr upright="1"/>
                    </wps:wsp>
                  </a:graphicData>
                </a:graphic>
              </wp:anchor>
            </w:drawing>
          </mc:Choice>
          <mc:Fallback>
            <w:pict>
              <v:rect id="_x0000_s1026" o:spid="_x0000_s1026" o:spt="1" style="position:absolute;left:0pt;margin-left:27pt;margin-top:7.95pt;height:62.4pt;width:117pt;z-index:251685888;mso-width-relative:page;mso-height-relative:page;" filled="f" stroked="t" coordsize="21600,21600" o:gfxdata="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fP47NYAAAAJAQAADwAAAAAAAAABACAAAAAiAAAAZHJzL2Rv&#10;d25yZXYueG1sUEsBAhQAFAAAAAgAh07iQBd/RygDAgAAEAQAAA4AAAAAAAAAAQAgAAAAJQEAAGRy&#10;cy9lMm9Eb2MueG1sUEsFBgAAAAAGAAYAWQEAAJo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预警信息</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乡镇（街道）及有关部门（单位）</w:t>
                      </w:r>
                    </w:p>
                  </w:txbxContent>
                </v:textbox>
              </v:rect>
            </w:pict>
          </mc:Fallback>
        </mc:AlternateContent>
      </w:r>
    </w:p>
    <w:p>
      <w:pPr>
        <w:spacing w:line="280" w:lineRule="exact"/>
        <w:rPr>
          <w:rFonts w:hint="eastAsia"/>
          <w:color w:val="000000" w:themeColor="text1"/>
          <w14:textFill>
            <w14:solidFill>
              <w14:schemeClr w14:val="tx1"/>
            </w14:solidFill>
          </w14:textFill>
        </w:rPr>
      </w:pP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3409950</wp:posOffset>
                </wp:positionH>
                <wp:positionV relativeFrom="paragraph">
                  <wp:posOffset>139065</wp:posOffset>
                </wp:positionV>
                <wp:extent cx="0" cy="297815"/>
                <wp:effectExtent l="38100" t="0" r="38100" b="6985"/>
                <wp:wrapNone/>
                <wp:docPr id="67" name="直接连接符 67"/>
                <wp:cNvGraphicFramePr/>
                <a:graphic xmlns:a="http://schemas.openxmlformats.org/drawingml/2006/main">
                  <a:graphicData uri="http://schemas.microsoft.com/office/word/2010/wordprocessingShape">
                    <wps:wsp>
                      <wps:cNvCnPr/>
                      <wps:spPr>
                        <a:xfrm>
                          <a:off x="0" y="0"/>
                          <a:ext cx="0" cy="29781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68.5pt;margin-top:10.95pt;height:23.45pt;width:0pt;z-index:251695104;mso-width-relative:page;mso-height-relative:page;" filled="f" stroked="t" coordsize="21600,21600" o:gfxdata="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mYILT2QAAAAkBAAAPAAAAAAAAAAEAIAAAACIAAABkcnMvZG93&#10;bnJldi54bWxQSwECFAAUAAAACACHTuJAodd29f8BAAD3AwAADgAAAAAAAAABACAAAAAoAQAAZHJz&#10;L2Uyb0RvYy54bWxQSwUGAAAAAAYABgBZAQAAmQUAAAAA&#10;">
                <v:fill on="f" focussize="0,0"/>
                <v:stroke color="#000000" joinstyle="round" endarrow="block"/>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2365375</wp:posOffset>
                </wp:positionH>
                <wp:positionV relativeFrom="paragraph">
                  <wp:posOffset>113665</wp:posOffset>
                </wp:positionV>
                <wp:extent cx="2020570" cy="698500"/>
                <wp:effectExtent l="4445" t="4445" r="13335" b="20955"/>
                <wp:wrapNone/>
                <wp:docPr id="70" name="矩形 70"/>
                <wp:cNvGraphicFramePr/>
                <a:graphic xmlns:a="http://schemas.openxmlformats.org/drawingml/2006/main">
                  <a:graphicData uri="http://schemas.microsoft.com/office/word/2010/wordprocessingShape">
                    <wps:wsp>
                      <wps:cNvSpPr/>
                      <wps:spPr>
                        <a:xfrm>
                          <a:off x="0" y="0"/>
                          <a:ext cx="1828800" cy="49530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先期处置</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仿宋_GB2312"/>
                                <w:b/>
                                <w:szCs w:val="21"/>
                              </w:rPr>
                            </w:pPr>
                            <w:r>
                              <w:rPr>
                                <w:rFonts w:hint="eastAsia" w:ascii="宋体" w:hAnsi="宋体" w:eastAsia="仿宋_GB2312" w:cs="Times New Roman"/>
                                <w:b/>
                                <w:sz w:val="21"/>
                                <w:szCs w:val="21"/>
                              </w:rPr>
                              <w:t>（事发地政府和有关</w:t>
                            </w:r>
                            <w:r>
                              <w:rPr>
                                <w:rFonts w:hint="eastAsia" w:ascii="宋体" w:hAnsi="宋体" w:eastAsia="仿宋_GB2312" w:cs="Times New Roman"/>
                                <w:b/>
                                <w:sz w:val="21"/>
                                <w:szCs w:val="21"/>
                                <w:lang w:val="en-US" w:eastAsia="zh-CN"/>
                              </w:rPr>
                              <w:t>部门</w:t>
                            </w:r>
                            <w:r>
                              <w:rPr>
                                <w:rFonts w:hint="eastAsia" w:ascii="宋体" w:hAnsi="宋体" w:eastAsia="仿宋_GB2312" w:cs="Times New Roman"/>
                                <w:b/>
                                <w:sz w:val="21"/>
                                <w:szCs w:val="21"/>
                              </w:rPr>
                              <w:t>单位</w:t>
                            </w:r>
                            <w:r>
                              <w:rPr>
                                <w:rFonts w:hint="eastAsia" w:ascii="宋体" w:hAnsi="宋体" w:eastAsia="仿宋_GB2312"/>
                                <w:b/>
                                <w:szCs w:val="21"/>
                              </w:rPr>
                              <w:t>）</w:t>
                            </w:r>
                          </w:p>
                        </w:txbxContent>
                      </wps:txbx>
                      <wps:bodyPr upright="1"/>
                    </wps:wsp>
                  </a:graphicData>
                </a:graphic>
              </wp:anchor>
            </w:drawing>
          </mc:Choice>
          <mc:Fallback>
            <w:pict>
              <v:rect id="_x0000_s1026" o:spid="_x0000_s1026" o:spt="1" style="position:absolute;left:0pt;margin-left:186.25pt;margin-top:8.95pt;height:55pt;width:159.1pt;z-index:251686912;mso-width-relative:page;mso-height-relative:page;" filled="f" stroked="t" coordsize="21600,21600" o:gfxdata="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JniL1wAAAAoBAAAPAAAAAAAAAAEAIAAAACIAAABkcnMvZG93&#10;bnJldi54bWxQSwECFAAUAAAACACHTuJAur4CDQECAAAQBAAADgAAAAAAAAABACAAAAAmAQAAZHJz&#10;L2Uyb0RvYy54bWxQSwUGAAAAAAYABgBZAQAAm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先期处置</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仿宋_GB2312"/>
                          <w:b/>
                          <w:szCs w:val="21"/>
                        </w:rPr>
                      </w:pPr>
                      <w:r>
                        <w:rPr>
                          <w:rFonts w:hint="eastAsia" w:ascii="宋体" w:hAnsi="宋体" w:eastAsia="仿宋_GB2312" w:cs="Times New Roman"/>
                          <w:b/>
                          <w:sz w:val="21"/>
                          <w:szCs w:val="21"/>
                        </w:rPr>
                        <w:t>（事发地政府和有关</w:t>
                      </w:r>
                      <w:r>
                        <w:rPr>
                          <w:rFonts w:hint="eastAsia" w:ascii="宋体" w:hAnsi="宋体" w:eastAsia="仿宋_GB2312" w:cs="Times New Roman"/>
                          <w:b/>
                          <w:sz w:val="21"/>
                          <w:szCs w:val="21"/>
                          <w:lang w:val="en-US" w:eastAsia="zh-CN"/>
                        </w:rPr>
                        <w:t>部门</w:t>
                      </w:r>
                      <w:r>
                        <w:rPr>
                          <w:rFonts w:hint="eastAsia" w:ascii="宋体" w:hAnsi="宋体" w:eastAsia="仿宋_GB2312" w:cs="Times New Roman"/>
                          <w:b/>
                          <w:sz w:val="21"/>
                          <w:szCs w:val="21"/>
                        </w:rPr>
                        <w:t>单位</w:t>
                      </w:r>
                      <w:r>
                        <w:rPr>
                          <w:rFonts w:hint="eastAsia" w:ascii="宋体" w:hAnsi="宋体" w:eastAsia="仿宋_GB2312"/>
                          <w:b/>
                          <w:szCs w:val="21"/>
                        </w:rPr>
                        <w:t>）</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4343400</wp:posOffset>
                </wp:positionH>
                <wp:positionV relativeFrom="paragraph">
                  <wp:posOffset>101600</wp:posOffset>
                </wp:positionV>
                <wp:extent cx="1143000" cy="0"/>
                <wp:effectExtent l="0" t="38100" r="0" b="38100"/>
                <wp:wrapNone/>
                <wp:docPr id="68" name="直接连接符 68"/>
                <wp:cNvGraphicFramePr/>
                <a:graphic xmlns:a="http://schemas.openxmlformats.org/drawingml/2006/main">
                  <a:graphicData uri="http://schemas.microsoft.com/office/word/2010/wordprocessingShape">
                    <wps:wsp>
                      <wps:cNvCnPr/>
                      <wps:spPr>
                        <a:xfrm flipH="1">
                          <a:off x="0" y="0"/>
                          <a:ext cx="11430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x;margin-left:342pt;margin-top:8pt;height:0pt;width:90pt;z-index:251705344;mso-width-relative:page;mso-height-relative:page;" filled="f" stroked="t" coordsize="21600,21600" o:gfxdata="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RTMmy1QAAAAkBAAAPAAAAAAAAAAEAIAAAACIAAABk&#10;cnMvZG93bnJldi54bWxQSwECFAAUAAAACACHTuJASUGfigkCAAACBAAADgAAAAAAAAABACAAAAAk&#10;AQAAZHJzL2Uyb0RvYy54bWxQSwUGAAAAAAYABgBZAQAAnwU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5486400</wp:posOffset>
                </wp:positionH>
                <wp:positionV relativeFrom="paragraph">
                  <wp:posOffset>101600</wp:posOffset>
                </wp:positionV>
                <wp:extent cx="0" cy="297180"/>
                <wp:effectExtent l="4445" t="0" r="14605" b="7620"/>
                <wp:wrapNone/>
                <wp:docPr id="71" name="直接连接符 71"/>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432pt;margin-top:8pt;height:23.4pt;width:0pt;z-index:251704320;mso-width-relative:page;mso-height-relative:page;" filled="f" stroked="t" coordsize="21600,21600" o:gfxdata="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WFPDVAAAACQEAAA8AAAAAAAAAAQAgAAAAIgAAAGRycy9kb3du&#10;cmV2LnhtbFBLAQIUABQAAAAIAIdO4kAtt8IFAgIAAP0DAAAOAAAAAAAAAAEAIAAAACQBAABkcnMv&#10;ZTJvRG9jLnhtbFBLBQYAAAAABgAGAFkBAACYBQAAAAA=&#10;">
                <v:fill on="f" focussize="0,0"/>
                <v:stroke color="#000000"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1714500</wp:posOffset>
                </wp:positionH>
                <wp:positionV relativeFrom="paragraph">
                  <wp:posOffset>2540</wp:posOffset>
                </wp:positionV>
                <wp:extent cx="0" cy="891540"/>
                <wp:effectExtent l="4445" t="0" r="14605" b="3810"/>
                <wp:wrapNone/>
                <wp:docPr id="64" name="直接连接符 64"/>
                <wp:cNvGraphicFramePr/>
                <a:graphic xmlns:a="http://schemas.openxmlformats.org/drawingml/2006/main">
                  <a:graphicData uri="http://schemas.microsoft.com/office/word/2010/wordprocessingShape">
                    <wps:wsp>
                      <wps:cNvCnPr/>
                      <wps:spPr>
                        <a:xfrm>
                          <a:off x="0" y="0"/>
                          <a:ext cx="0" cy="891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5pt;margin-top:0.2pt;height:70.2pt;width:0pt;z-index:251696128;mso-width-relative:page;mso-height-relative:page;" filled="f" stroked="t" coordsize="21600,21600" o:gfxdata="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zajo1AAAAAgBAAAPAAAAAAAAAAEAIAAAACIAAABkcnMvZG93bnJldi54bWxQ&#10;SwECFAAUAAAACACHTuJAkHfPNPsBAADzAwAADgAAAAAAAAABACAAAAAjAQAAZHJzL2Uyb0RvYy54&#10;bWxQSwUGAAAAAAYABgBZAQAAkAUAAAAA&#10;">
                <v:fill on="f" focussize="0,0"/>
                <v:stroke color="#000000" joinstyle="round"/>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5029200</wp:posOffset>
                </wp:positionH>
                <wp:positionV relativeFrom="paragraph">
                  <wp:posOffset>43180</wp:posOffset>
                </wp:positionV>
                <wp:extent cx="914400" cy="297180"/>
                <wp:effectExtent l="4445" t="4445" r="14605" b="22225"/>
                <wp:wrapNone/>
                <wp:docPr id="65" name="矩形 65"/>
                <wp:cNvGraphicFramePr/>
                <a:graphic xmlns:a="http://schemas.openxmlformats.org/drawingml/2006/main">
                  <a:graphicData uri="http://schemas.microsoft.com/office/word/2010/wordprocessingShape">
                    <wps:wsp>
                      <wps:cNvSpPr/>
                      <wps:spPr>
                        <a:xfrm>
                          <a:off x="0" y="0"/>
                          <a:ext cx="914400"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信息反馈</w:t>
                            </w:r>
                          </w:p>
                        </w:txbxContent>
                      </wps:txbx>
                      <wps:bodyPr upright="1"/>
                    </wps:wsp>
                  </a:graphicData>
                </a:graphic>
              </wp:anchor>
            </w:drawing>
          </mc:Choice>
          <mc:Fallback>
            <w:pict>
              <v:rect id="_x0000_s1026" o:spid="_x0000_s1026" o:spt="1" style="position:absolute;left:0pt;margin-left:396pt;margin-top:3.4pt;height:23.4pt;width:72pt;z-index:251703296;mso-width-relative:page;mso-height-relative:page;" filled="f" stroked="t" coordsize="21600,21600" o:gfxdata="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0/aq1gAAAAgBAAAPAAAAAAAAAAEAIAAAACIAAABkcnMvZG93&#10;bnJldi54bWxQSwECFAAUAAAACACHTuJAo56d1QICAAAPBAAADgAAAAAAAAABACAAAAAlAQAAZHJz&#10;L2Uyb0RvYy54bWxQSwUGAAAAAAYABgBZAQAAm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信息反馈</w:t>
                      </w: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3429000</wp:posOffset>
                </wp:positionH>
                <wp:positionV relativeFrom="paragraph">
                  <wp:posOffset>43180</wp:posOffset>
                </wp:positionV>
                <wp:extent cx="0" cy="495300"/>
                <wp:effectExtent l="38100" t="0" r="38100" b="0"/>
                <wp:wrapNone/>
                <wp:docPr id="72" name="直接连接符 72"/>
                <wp:cNvGraphicFramePr/>
                <a:graphic xmlns:a="http://schemas.openxmlformats.org/drawingml/2006/main">
                  <a:graphicData uri="http://schemas.microsoft.com/office/word/2010/wordprocessingShape">
                    <wps:wsp>
                      <wps:cNvCnPr/>
                      <wps:spPr>
                        <a:xfrm>
                          <a:off x="0" y="0"/>
                          <a:ext cx="0" cy="4953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70pt;margin-top:3.4pt;height:39pt;width:0pt;z-index:251698176;mso-width-relative:page;mso-height-relative:page;" filled="f" stroked="t" coordsize="21600,21600" o:gfxdata="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OayN21wAAAAgBAAAPAAAAAAAAAAEAIAAAACIAAABkcnMvZG93&#10;bnJldi54bWxQSwECFAAUAAAACACHTuJAmyejqAECAAD3AwAADgAAAAAAAAABACAAAAAmAQAAZHJz&#10;L2Uyb0RvYy54bWxQSwUGAAAAAAYABgBZAQAAmQU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144145</wp:posOffset>
                </wp:positionV>
                <wp:extent cx="1485900" cy="495300"/>
                <wp:effectExtent l="4445" t="4445" r="14605" b="14605"/>
                <wp:wrapNone/>
                <wp:docPr id="63" name="矩形 63"/>
                <wp:cNvGraphicFramePr/>
                <a:graphic xmlns:a="http://schemas.openxmlformats.org/drawingml/2006/main">
                  <a:graphicData uri="http://schemas.microsoft.com/office/word/2010/wordprocessingShape">
                    <wps:wsp>
                      <wps:cNvSpPr/>
                      <wps:spPr>
                        <a:xfrm>
                          <a:off x="0" y="0"/>
                          <a:ext cx="1485900" cy="49530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上报</w:t>
                            </w:r>
                            <w:r>
                              <w:rPr>
                                <w:rFonts w:hint="eastAsia" w:ascii="宋体" w:hAnsi="宋体" w:eastAsia="仿宋_GB2312" w:cs="Times New Roman"/>
                                <w:b/>
                                <w:sz w:val="21"/>
                                <w:szCs w:val="21"/>
                                <w:lang w:val="en-US" w:eastAsia="zh-CN"/>
                              </w:rPr>
                              <w:t>市人民政府</w:t>
                            </w:r>
                            <w:r>
                              <w:rPr>
                                <w:rFonts w:hint="eastAsia" w:ascii="宋体" w:hAnsi="宋体" w:eastAsia="仿宋_GB2312" w:cs="Times New Roman"/>
                                <w:b/>
                                <w:sz w:val="21"/>
                                <w:szCs w:val="21"/>
                              </w:rPr>
                              <w:t>有关领导</w:t>
                            </w:r>
                          </w:p>
                        </w:txbxContent>
                      </wps:txbx>
                      <wps:bodyPr upright="1"/>
                    </wps:wsp>
                  </a:graphicData>
                </a:graphic>
              </wp:anchor>
            </w:drawing>
          </mc:Choice>
          <mc:Fallback>
            <w:pict>
              <v:rect id="_x0000_s1026" o:spid="_x0000_s1026" o:spt="1" style="position:absolute;left:0pt;margin-left:-9pt;margin-top:11.35pt;height:39pt;width:117pt;z-index:251687936;mso-width-relative:page;mso-height-relative:page;" filled="f" stroked="t" coordsize="21600,21600" o:gfxdata="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VRibNcAAAAKAQAADwAAAAAAAAABACAAAAAiAAAAZHJzL2Rv&#10;d25yZXYueG1sUEsBAhQAFAAAAAgAh07iQAcDnRACAgAAEAQAAA4AAAAAAAAAAQAgAAAAJgEAAGRy&#10;cy9lMm9Eb2MueG1sUEsFBgAAAAAGAAYAWQEAAJo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上报</w:t>
                      </w:r>
                      <w:r>
                        <w:rPr>
                          <w:rFonts w:hint="eastAsia" w:ascii="宋体" w:hAnsi="宋体" w:eastAsia="仿宋_GB2312" w:cs="Times New Roman"/>
                          <w:b/>
                          <w:sz w:val="21"/>
                          <w:szCs w:val="21"/>
                          <w:lang w:val="en-US" w:eastAsia="zh-CN"/>
                        </w:rPr>
                        <w:t>市人民政府</w:t>
                      </w:r>
                      <w:r>
                        <w:rPr>
                          <w:rFonts w:hint="eastAsia" w:ascii="宋体" w:hAnsi="宋体" w:eastAsia="仿宋_GB2312" w:cs="Times New Roman"/>
                          <w:b/>
                          <w:sz w:val="21"/>
                          <w:szCs w:val="21"/>
                        </w:rPr>
                        <w:t>有关领导</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5486400</wp:posOffset>
                </wp:positionH>
                <wp:positionV relativeFrom="paragraph">
                  <wp:posOffset>162560</wp:posOffset>
                </wp:positionV>
                <wp:extent cx="0" cy="738505"/>
                <wp:effectExtent l="38100" t="0" r="38100" b="4445"/>
                <wp:wrapNone/>
                <wp:docPr id="39" name="直接连接符 39"/>
                <wp:cNvGraphicFramePr/>
                <a:graphic xmlns:a="http://schemas.openxmlformats.org/drawingml/2006/main">
                  <a:graphicData uri="http://schemas.microsoft.com/office/word/2010/wordprocessingShape">
                    <wps:wsp>
                      <wps:cNvCnPr/>
                      <wps:spPr>
                        <a:xfrm flipV="1">
                          <a:off x="0" y="0"/>
                          <a:ext cx="0" cy="73850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432pt;margin-top:12.8pt;height:58.15pt;width:0pt;z-index:251718656;mso-width-relative:page;mso-height-relative:page;" filled="f" stroked="t" coordsize="21600,21600" o:gfxdata="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&#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6nx/dtgAAAAKAQAADwAAAAAAAAABACAAAAAiAAAA&#10;ZHJzL2Rvd25yZXYueG1sUEsBAhQAFAAAAAgAh07iQBve/8IHAgAAAQQAAA4AAAAAAAAAAQAgAAAA&#10;JwEAAGRycy9lMm9Eb2MueG1sUEsFBgAAAAAGAAYAWQEAAKAFA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1600200</wp:posOffset>
                </wp:positionH>
                <wp:positionV relativeFrom="paragraph">
                  <wp:posOffset>162560</wp:posOffset>
                </wp:positionV>
                <wp:extent cx="0" cy="1089660"/>
                <wp:effectExtent l="5080" t="0" r="13970" b="15240"/>
                <wp:wrapNone/>
                <wp:docPr id="23" name="直接连接符 23"/>
                <wp:cNvGraphicFramePr/>
                <a:graphic xmlns:a="http://schemas.openxmlformats.org/drawingml/2006/main">
                  <a:graphicData uri="http://schemas.microsoft.com/office/word/2010/wordprocessingShape">
                    <wps:wsp>
                      <wps:cNvCnPr/>
                      <wps:spPr>
                        <a:xfrm>
                          <a:off x="0" y="0"/>
                          <a:ext cx="0" cy="10896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6pt;margin-top:12.8pt;height:85.8pt;width:0pt;z-index:251701248;mso-width-relative:page;mso-height-relative:page;" filled="f" stroked="t" coordsize="21600,21600" o:gfxdata="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8YPpPWAAAACgEAAA8AAAAAAAAAAQAgAAAAIgAAAGRycy9kb3ducmV2Lnht&#10;bFBLAQIUABQAAAAIAIdO4kBg1e/y+wEAAPQDAAAOAAAAAAAAAAEAIAAAACUBAABkcnMvZTJvRG9j&#10;LnhtbFBLBQYAAAAABgAGAFkBAACSBQAAAAA=&#10;">
                <v:fill on="f" focussize="0,0"/>
                <v:stroke color="#000000"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1371600</wp:posOffset>
                </wp:positionH>
                <wp:positionV relativeFrom="paragraph">
                  <wp:posOffset>162560</wp:posOffset>
                </wp:positionV>
                <wp:extent cx="228600" cy="0"/>
                <wp:effectExtent l="0" t="0" r="0" b="0"/>
                <wp:wrapNone/>
                <wp:docPr id="33" name="直接连接符 33"/>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08pt;margin-top:12.8pt;height:0pt;width:18pt;z-index:251699200;mso-width-relative:page;mso-height-relative:page;" filled="f" stroked="t" coordsize="21600,21600" o:gfxdata="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38NBi1QAAAAkBAAAPAAAAAAAAAAEAIAAAACIAAABkcnMvZG93bnJldi54bWxQ&#10;SwECFAAUAAAACACHTuJA+5kuYfoBAADzAwAADgAAAAAAAAABACAAAAAkAQAAZHJzL2Uyb0RvYy54&#10;bWxQSwUGAAAAAAYABgBZAQAAkAUAAAAA&#10;">
                <v:fill on="f" focussize="0,0"/>
                <v:stroke color="#000000"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-114300</wp:posOffset>
                </wp:positionH>
                <wp:positionV relativeFrom="paragraph">
                  <wp:posOffset>855980</wp:posOffset>
                </wp:positionV>
                <wp:extent cx="1485900" cy="792480"/>
                <wp:effectExtent l="4445" t="4445" r="14605" b="22225"/>
                <wp:wrapNone/>
                <wp:docPr id="43" name="矩形 43"/>
                <wp:cNvGraphicFramePr/>
                <a:graphic xmlns:a="http://schemas.openxmlformats.org/drawingml/2006/main">
                  <a:graphicData uri="http://schemas.microsoft.com/office/word/2010/wordprocessingShape">
                    <wps:wsp>
                      <wps:cNvSpPr/>
                      <wps:spPr>
                        <a:xfrm>
                          <a:off x="0" y="0"/>
                          <a:ext cx="1485900" cy="7924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向乡镇（街道）、有关部门（单位）传达领导指示</w:t>
                            </w:r>
                          </w:p>
                        </w:txbxContent>
                      </wps:txbx>
                      <wps:bodyPr upright="1"/>
                    </wps:wsp>
                  </a:graphicData>
                </a:graphic>
              </wp:anchor>
            </w:drawing>
          </mc:Choice>
          <mc:Fallback>
            <w:pict>
              <v:rect id="_x0000_s1026" o:spid="_x0000_s1026" o:spt="1" style="position:absolute;left:0pt;margin-left:-9pt;margin-top:67.4pt;height:62.4pt;width:117pt;z-index:251688960;mso-width-relative:page;mso-height-relative:page;" filled="f" stroked="t" coordsize="21600,21600" o:gfxdata="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rgQYtkAAAALAQAADwAAAAAAAAABACAAAAAiAAAAZHJz&#10;L2Rvd25yZXYueG1sUEsBAhQAFAAAAAgAh07iQPowUX8DAgAAEAQAAA4AAAAAAAAAAQAgAAAAKAEA&#10;AGRycy9lMm9Eb2MueG1sUEsFBgAAAAAGAAYAWQEAAJ0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向乡镇（街道）、有关部门（单位）传达领导指示</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1938655</wp:posOffset>
                </wp:positionH>
                <wp:positionV relativeFrom="paragraph">
                  <wp:posOffset>173355</wp:posOffset>
                </wp:positionV>
                <wp:extent cx="2971800" cy="1089660"/>
                <wp:effectExtent l="13970" t="5080" r="24130" b="10160"/>
                <wp:wrapNone/>
                <wp:docPr id="20" name="流程图: 决策 20"/>
                <wp:cNvGraphicFramePr/>
                <a:graphic xmlns:a="http://schemas.openxmlformats.org/drawingml/2006/main">
                  <a:graphicData uri="http://schemas.microsoft.com/office/word/2010/wordprocessingShape">
                    <wps:wsp>
                      <wps:cNvSpPr/>
                      <wps:spPr>
                        <a:xfrm>
                          <a:off x="0" y="0"/>
                          <a:ext cx="2971800" cy="1089660"/>
                        </a:xfrm>
                        <a:prstGeom prst="flowChartDecision">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0"/>
                                <w:szCs w:val="20"/>
                              </w:rPr>
                            </w:pPr>
                          </w:p>
                        </w:txbxContent>
                      </wps:txbx>
                      <wps:bodyPr upright="1"/>
                    </wps:wsp>
                  </a:graphicData>
                </a:graphic>
              </wp:anchor>
            </w:drawing>
          </mc:Choice>
          <mc:Fallback>
            <w:pict>
              <v:shape id="_x0000_s1026" o:spid="_x0000_s1026" o:spt="110" type="#_x0000_t110" style="position:absolute;left:0pt;margin-left:152.65pt;margin-top:13.65pt;height:85.8pt;width:234pt;z-index:251720704;mso-width-relative:page;mso-height-relative:page;" filled="f" stroked="t" coordsize="21600,21600" o:gfxdata="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IP9TXa&#10;AAAACgEAAA8AAAAAAAAAAQAgAAAAIgAAAGRycy9kb3ducmV2LnhtbFBLAQIUABQAAAAIAIdO4kBD&#10;mj2uHgIAACkEAAAOAAAAAAAAAAEAIAAAACkBAABkcnMvZTJvRG9jLnhtbFBLBQYAAAAABgAGAFkB&#10;AAC5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0"/>
                          <w:szCs w:val="20"/>
                        </w:rPr>
                      </w:pPr>
                    </w:p>
                  </w:txbxContent>
                </v:textbox>
              </v:shape>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1714500</wp:posOffset>
                </wp:positionH>
                <wp:positionV relativeFrom="paragraph">
                  <wp:posOffset>5080</wp:posOffset>
                </wp:positionV>
                <wp:extent cx="1714500" cy="0"/>
                <wp:effectExtent l="0" t="38100" r="0" b="38100"/>
                <wp:wrapNone/>
                <wp:docPr id="30" name="直接连接符 30"/>
                <wp:cNvGraphicFramePr/>
                <a:graphic xmlns:a="http://schemas.openxmlformats.org/drawingml/2006/main">
                  <a:graphicData uri="http://schemas.microsoft.com/office/word/2010/wordprocessingShape">
                    <wps:wsp>
                      <wps:cNvCnPr/>
                      <wps:spPr>
                        <a:xfrm>
                          <a:off x="0" y="0"/>
                          <a:ext cx="17145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35pt;margin-top:0.4pt;height:0pt;width:135pt;z-index:251697152;mso-width-relative:page;mso-height-relative:page;" filled="f" stroked="t" coordsize="21600,21600" o:gfxdata="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clUdUAAAAFAQAADwAAAAAAAAABACAAAAAiAAAAZHJzL2Rvd25y&#10;ZXYueG1sUEsBAhQAFAAAAAgAh07iQIghO+0BAgAA+AMAAA4AAAAAAAAAAQAgAAAAJAEAAGRycy9l&#10;Mm9Eb2MueG1sUEsFBgAAAAAGAAYAWQEAAJcFAAAAAA==&#10;">
                <v:fill on="f" focussize="0,0"/>
                <v:stroke color="#000000" joinstyle="round" endarrow="block"/>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2185035</wp:posOffset>
                </wp:positionH>
                <wp:positionV relativeFrom="paragraph">
                  <wp:posOffset>45085</wp:posOffset>
                </wp:positionV>
                <wp:extent cx="2552700" cy="584835"/>
                <wp:effectExtent l="0" t="0" r="0" b="0"/>
                <wp:wrapNone/>
                <wp:docPr id="94" name="文本框 94"/>
                <wp:cNvGraphicFramePr/>
                <a:graphic xmlns:a="http://schemas.openxmlformats.org/drawingml/2006/main">
                  <a:graphicData uri="http://schemas.microsoft.com/office/word/2010/wordprocessingShape">
                    <wps:wsp>
                      <wps:cNvSpPr txBox="1"/>
                      <wps:spPr>
                        <a:xfrm>
                          <a:off x="4271010" y="3668395"/>
                          <a:ext cx="2552700" cy="584835"/>
                        </a:xfrm>
                        <a:prstGeom prst="rect">
                          <a:avLst/>
                        </a:prstGeom>
                        <a:noFill/>
                        <a:ln w="6350">
                          <a:noFill/>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信息报告</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市</w:t>
                            </w:r>
                            <w:r>
                              <w:rPr>
                                <w:rFonts w:hint="eastAsia" w:ascii="宋体" w:hAnsi="宋体" w:eastAsia="仿宋_GB2312" w:cs="Times New Roman"/>
                                <w:b/>
                                <w:sz w:val="21"/>
                                <w:szCs w:val="21"/>
                              </w:rPr>
                              <w:t>人民政府）</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市</w:t>
                            </w:r>
                            <w:r>
                              <w:rPr>
                                <w:rFonts w:hint="eastAsia" w:ascii="宋体" w:hAnsi="宋体" w:eastAsia="仿宋_GB2312" w:cs="Times New Roman"/>
                                <w:b/>
                                <w:sz w:val="21"/>
                                <w:szCs w:val="21"/>
                                <w:lang w:eastAsia="zh-CN"/>
                              </w:rPr>
                              <w:t>应急办</w:t>
                            </w:r>
                            <w:r>
                              <w:rPr>
                                <w:rFonts w:hint="eastAsia" w:ascii="宋体" w:hAnsi="宋体" w:eastAsia="仿宋_GB2312" w:cs="Times New Roman"/>
                                <w:b/>
                                <w:sz w:val="21"/>
                                <w:szCs w:val="21"/>
                              </w:rPr>
                              <w:t>）</w:t>
                            </w:r>
                          </w:p>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2.05pt;margin-top:3.55pt;height:46.05pt;width:201pt;z-index:251721728;mso-width-relative:page;mso-height-relative:page;" filled="f" stroked="f" coordsize="21600,21600" o:gfxdata="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aeGW+2gAA&#10;AAgBAAAPAAAAAAAAAAEAIAAAACIAAABkcnMvZG93bnJldi54bWxQSwECFAAUAAAACACHTuJAIEjE&#10;hFUCAACOBAAADgAAAAAAAAABACAAAAApAQAAZHJzL2Uyb0RvYy54bWxQSwUGAAAAAAYABgBZAQAA&#10;8A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信息报告</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市</w:t>
                      </w:r>
                      <w:r>
                        <w:rPr>
                          <w:rFonts w:hint="eastAsia" w:ascii="宋体" w:hAnsi="宋体" w:eastAsia="仿宋_GB2312" w:cs="Times New Roman"/>
                          <w:b/>
                          <w:sz w:val="21"/>
                          <w:szCs w:val="21"/>
                        </w:rPr>
                        <w:t>人民政府）</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市</w:t>
                      </w:r>
                      <w:r>
                        <w:rPr>
                          <w:rFonts w:hint="eastAsia" w:ascii="宋体" w:hAnsi="宋体" w:eastAsia="仿宋_GB2312" w:cs="Times New Roman"/>
                          <w:b/>
                          <w:sz w:val="21"/>
                          <w:szCs w:val="21"/>
                          <w:lang w:eastAsia="zh-CN"/>
                        </w:rPr>
                        <w:t>应急办</w:t>
                      </w:r>
                      <w:r>
                        <w:rPr>
                          <w:rFonts w:hint="eastAsia" w:ascii="宋体" w:hAnsi="宋体" w:eastAsia="仿宋_GB2312" w:cs="Times New Roman"/>
                          <w:b/>
                          <w:sz w:val="21"/>
                          <w:szCs w:val="21"/>
                        </w:rPr>
                        <w:t>）</w:t>
                      </w:r>
                    </w:p>
                    <w:p/>
                  </w:txbxContent>
                </v:textbox>
              </v:shape>
            </w:pict>
          </mc:Fallback>
        </mc:AlternateContent>
      </w:r>
    </w:p>
    <w:p>
      <w:pPr>
        <w:spacing w:line="280" w:lineRule="exact"/>
        <w:rPr>
          <w:rFonts w:hint="eastAsia"/>
          <w:color w:val="000000" w:themeColor="text1"/>
          <w14:textFill>
            <w14:solidFill>
              <w14:schemeClr w14:val="tx1"/>
            </w14:solidFill>
          </w14:textFill>
        </w:rPr>
      </w:pP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4914900</wp:posOffset>
                </wp:positionH>
                <wp:positionV relativeFrom="paragraph">
                  <wp:posOffset>9525</wp:posOffset>
                </wp:positionV>
                <wp:extent cx="571500" cy="2540"/>
                <wp:effectExtent l="0" t="0" r="0" b="0"/>
                <wp:wrapNone/>
                <wp:docPr id="17" name="直接连接符 17"/>
                <wp:cNvGraphicFramePr/>
                <a:graphic xmlns:a="http://schemas.openxmlformats.org/drawingml/2006/main">
                  <a:graphicData uri="http://schemas.microsoft.com/office/word/2010/wordprocessingShape">
                    <wps:wsp>
                      <wps:cNvCnPr/>
                      <wps:spPr>
                        <a:xfrm flipV="1">
                          <a:off x="0" y="0"/>
                          <a:ext cx="571500" cy="2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87pt;margin-top:0.75pt;height:0.2pt;width:45pt;z-index:251717632;mso-width-relative:page;mso-height-relative:page;" filled="f" stroked="t" coordsize="21600,21600" o:gfxdata="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FYgA9QAAAAHAQAADwAAAAAAAAABACAAAAAiAAAAZHJzL2Rv&#10;d25yZXYueG1sUEsBAhQAFAAAAAgAh07iQEmp8z4FAgAAAAQAAA4AAAAAAAAAAQAgAAAAIwEAAGRy&#10;cy9lMm9Eb2MueG1sUEsFBgAAAAAGAAYAWQEAAJoFAAAAAA==&#10;">
                <v:fill on="f" focussize="0,0"/>
                <v:stroke color="#000000"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1600200</wp:posOffset>
                </wp:positionH>
                <wp:positionV relativeFrom="paragraph">
                  <wp:posOffset>9525</wp:posOffset>
                </wp:positionV>
                <wp:extent cx="342900" cy="0"/>
                <wp:effectExtent l="0" t="0" r="0" b="0"/>
                <wp:wrapNone/>
                <wp:docPr id="42" name="直接连接符 4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6pt;margin-top:0.75pt;height:0pt;width:27pt;z-index:251702272;mso-width-relative:page;mso-height-relative:page;" filled="f" stroked="t" coordsize="21600,21600" o:gfxdata="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2eCDtMAAAAHAQAADwAAAAAAAAABACAAAAAiAAAAZHJzL2Rvd25yZXYueG1sUEsB&#10;AhQAFAAAAAgAh07iQKPi/hX6AQAA8wMAAA4AAAAAAAAAAQAgAAAAIgEAAGRycy9lMm9Eb2MueG1s&#10;UEsFBgAAAAAGAAYAWQEAAI4FAAAAAA==&#10;">
                <v:fill on="f" focussize="0,0"/>
                <v:stroke color="#000000" joinstyle="round"/>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1371600</wp:posOffset>
                </wp:positionH>
                <wp:positionV relativeFrom="paragraph">
                  <wp:posOffset>7620</wp:posOffset>
                </wp:positionV>
                <wp:extent cx="228600" cy="0"/>
                <wp:effectExtent l="0" t="0" r="0" b="0"/>
                <wp:wrapNone/>
                <wp:docPr id="45" name="直接连接符 4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08pt;margin-top:0.6pt;height:0pt;width:18pt;z-index:251700224;mso-width-relative:page;mso-height-relative:page;" filled="f" stroked="t" coordsize="21600,21600" o:gfxdata="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gZPLdMAAAAHAQAADwAAAAAAAAABACAAAAAiAAAAZHJzL2Rvd25yZXYueG1sUEsB&#10;AhQAFAAAAAgAh07iQAfgXuP6AQAA8wMAAA4AAAAAAAAAAQAgAAAAIgEAAGRycy9lMm9Eb2MueG1s&#10;UEsFBgAAAAAGAAYAWQEAAI4FAAAAAA==&#10;">
                <v:fill on="f" focussize="0,0"/>
                <v:stroke color="#000000" joinstyle="round"/>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3438525</wp:posOffset>
                </wp:positionH>
                <wp:positionV relativeFrom="paragraph">
                  <wp:posOffset>27940</wp:posOffset>
                </wp:positionV>
                <wp:extent cx="635" cy="974090"/>
                <wp:effectExtent l="38100" t="0" r="37465" b="16510"/>
                <wp:wrapNone/>
                <wp:docPr id="31" name="直接连接符 31"/>
                <wp:cNvGraphicFramePr/>
                <a:graphic xmlns:a="http://schemas.openxmlformats.org/drawingml/2006/main">
                  <a:graphicData uri="http://schemas.microsoft.com/office/word/2010/wordprocessingShape">
                    <wps:wsp>
                      <wps:cNvCnPr/>
                      <wps:spPr>
                        <a:xfrm flipH="1">
                          <a:off x="0" y="0"/>
                          <a:ext cx="635" cy="97409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x;margin-left:270.75pt;margin-top:2.2pt;height:76.7pt;width:0.05pt;z-index:251716608;mso-width-relative:page;mso-height-relative:page;" filled="f" stroked="t" coordsize="21600,21600" o:gfxdata="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kCMe2AAAAAkBAAAPAAAAAAAAAAEAIAAA&#10;ACIAAABkcnMvZG93bnJldi54bWxQSwECFAAUAAAACACHTuJAheksAQwCAAADBAAADgAAAAAAAAAB&#10;ACAAAAAnAQAAZHJzL2Uyb0RvYy54bWxQSwUGAAAAAAYABgBZAQAApQ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color w:val="000000" w:themeColor="text1"/>
          <w:sz w:val="21"/>
          <w:szCs w:val="21"/>
          <w14:textFill>
            <w14:solidFill>
              <w14:schemeClr w14:val="tx1"/>
            </w14:solidFill>
          </w14:textFill>
        </w:rPr>
      </w:pPr>
      <w:r>
        <w:rPr>
          <w:rFonts w:hint="eastAsia" w:ascii="宋体" w:hAnsi="宋体" w:eastAsia="仿宋_GB2312" w:cs="Times New Roman"/>
          <w:b/>
          <w:color w:val="000000" w:themeColor="text1"/>
          <w:sz w:val="21"/>
          <w:szCs w:val="21"/>
          <w14:textFill>
            <w14:solidFill>
              <w14:schemeClr w14:val="tx1"/>
            </w14:solidFill>
          </w14:textFill>
        </w:rPr>
        <w:t>启动相关应急预案</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color w:val="000000" w:themeColor="text1"/>
          <w:sz w:val="21"/>
          <w:szCs w:val="21"/>
          <w14:textFill>
            <w14:solidFill>
              <w14:schemeClr w14:val="tx1"/>
            </w14:solidFill>
          </w14:textFill>
        </w:rPr>
      </w:pPr>
      <w:r>
        <w:rPr>
          <w:rFonts w:hint="eastAsia" w:ascii="宋体" w:hAnsi="宋体" w:eastAsia="仿宋_GB2312" w:cs="Times New Roman"/>
          <w:b/>
          <w:color w:val="000000" w:themeColor="text1"/>
          <w:sz w:val="21"/>
          <w:szCs w:val="21"/>
          <w14:textFill>
            <w14:solidFill>
              <w14:schemeClr w14:val="tx1"/>
            </w14:solidFill>
          </w14:textFill>
        </w:rPr>
        <w:t>（</w:t>
      </w:r>
      <w:r>
        <w:rPr>
          <w:rFonts w:hint="eastAsia" w:ascii="宋体" w:hAnsi="宋体" w:eastAsia="仿宋_GB2312" w:cs="Times New Roman"/>
          <w:b/>
          <w:color w:val="000000" w:themeColor="text1"/>
          <w:sz w:val="21"/>
          <w:szCs w:val="21"/>
          <w:lang w:val="en-US" w:eastAsia="zh-CN"/>
          <w14:textFill>
            <w14:solidFill>
              <w14:schemeClr w14:val="tx1"/>
            </w14:solidFill>
          </w14:textFill>
        </w:rPr>
        <w:t>市人民政府</w:t>
      </w:r>
      <w:r>
        <w:rPr>
          <w:rFonts w:hint="eastAsia" w:ascii="宋体" w:hAnsi="宋体" w:eastAsia="仿宋_GB2312" w:cs="Times New Roman"/>
          <w:b/>
          <w:color w:val="000000" w:themeColor="text1"/>
          <w:sz w:val="21"/>
          <w:szCs w:val="21"/>
          <w14:textFill>
            <w14:solidFill>
              <w14:schemeClr w14:val="tx1"/>
            </w14:solidFill>
          </w14:textFill>
        </w:rPr>
        <w:t>批准）</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color w:val="000000" w:themeColor="text1"/>
          <w:sz w:val="21"/>
          <w:szCs w:val="21"/>
          <w14:textFill>
            <w14:solidFill>
              <w14:schemeClr w14:val="tx1"/>
            </w14:solidFill>
          </w14:textFill>
        </w:rPr>
      </w:pPr>
      <w:r>
        <w:rPr>
          <w:rFonts w:hint="eastAsia" w:ascii="宋体" w:hAnsi="宋体" w:eastAsia="仿宋_GB2312" w:cs="Times New Roman"/>
          <w:b/>
          <w:color w:val="000000" w:themeColor="text1"/>
          <w:sz w:val="21"/>
          <w:szCs w:val="21"/>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4574540</wp:posOffset>
                </wp:positionH>
                <wp:positionV relativeFrom="paragraph">
                  <wp:posOffset>149225</wp:posOffset>
                </wp:positionV>
                <wp:extent cx="1778635" cy="321945"/>
                <wp:effectExtent l="5080" t="4445" r="6985" b="16510"/>
                <wp:wrapNone/>
                <wp:docPr id="19" name="矩形 19"/>
                <wp:cNvGraphicFramePr/>
                <a:graphic xmlns:a="http://schemas.openxmlformats.org/drawingml/2006/main">
                  <a:graphicData uri="http://schemas.microsoft.com/office/word/2010/wordprocessingShape">
                    <wps:wsp>
                      <wps:cNvSpPr/>
                      <wps:spPr>
                        <a:xfrm>
                          <a:off x="0" y="0"/>
                          <a:ext cx="1685925"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派工作组</w:t>
                            </w:r>
                          </w:p>
                        </w:txbxContent>
                      </wps:txbx>
                      <wps:bodyPr upright="1"/>
                    </wps:wsp>
                  </a:graphicData>
                </a:graphic>
              </wp:anchor>
            </w:drawing>
          </mc:Choice>
          <mc:Fallback>
            <w:pict>
              <v:rect id="_x0000_s1026" o:spid="_x0000_s1026" o:spt="1" style="position:absolute;left:0pt;margin-left:360.2pt;margin-top:11.75pt;height:25.35pt;width:140.05pt;z-index:251707392;mso-width-relative:page;mso-height-relative:page;" filled="f" stroked="t" coordsize="21600,21600" o:gfxdata="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MWqJD1wAAAAoBAAAPAAAAAAAAAAEAIAAAACIAAABkcnMvZG93&#10;bnJldi54bWxQSwECFAAUAAAACACHTuJAgLxQbAECAAAQBAAADgAAAAAAAAABACAAAAAmAQAAZHJz&#10;L2Uyb0RvYy54bWxQSwUGAAAAAAYABgBZAQAAm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eastAsia="仿宋_GB2312"/>
                          <w:b/>
                          <w:sz w:val="21"/>
                          <w:szCs w:val="21"/>
                        </w:rPr>
                        <w:t>派工作组</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1579245</wp:posOffset>
                </wp:positionH>
                <wp:positionV relativeFrom="paragraph">
                  <wp:posOffset>109220</wp:posOffset>
                </wp:positionV>
                <wp:extent cx="2514600" cy="594360"/>
                <wp:effectExtent l="4445" t="4445" r="14605" b="10795"/>
                <wp:wrapNone/>
                <wp:docPr id="32" name="矩形 32"/>
                <wp:cNvGraphicFramePr/>
                <a:graphic xmlns:a="http://schemas.openxmlformats.org/drawingml/2006/main">
                  <a:graphicData uri="http://schemas.microsoft.com/office/word/2010/wordprocessingShape">
                    <wps:wsp>
                      <wps:cNvSpPr/>
                      <wps:spPr>
                        <a:xfrm>
                          <a:off x="0" y="0"/>
                          <a:ext cx="2514600" cy="59436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应急响应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（事发地乡镇人民政府、街道办为主）</w:t>
                            </w:r>
                          </w:p>
                        </w:txbxContent>
                      </wps:txbx>
                      <wps:bodyPr upright="1"/>
                    </wps:wsp>
                  </a:graphicData>
                </a:graphic>
              </wp:anchor>
            </w:drawing>
          </mc:Choice>
          <mc:Fallback>
            <w:pict>
              <v:rect id="_x0000_s1026" o:spid="_x0000_s1026" o:spt="1" style="position:absolute;left:0pt;margin-left:124.35pt;margin-top:8.6pt;height:46.8pt;width:198pt;z-index:251689984;mso-width-relative:page;mso-height-relative:page;" filled="f" stroked="t" coordsize="21600,21600" o:gfxdata="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1Dpk/XAAAACgEAAA8AAAAAAAAAAQAgAAAAIgAAAGRycy9k&#10;b3ducmV2LnhtbFBLAQIUABQAAAAIAIdO4kC8mDqAAwIAABAEAAAOAAAAAAAAAAEAIAAAACYBAABk&#10;cnMvZTJvRG9jLnhtbFBLBQYAAAAABgAGAFkBAACb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应急响应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（事发地乡镇人民政府、街道办为主）</w:t>
                      </w: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4343400</wp:posOffset>
                </wp:positionH>
                <wp:positionV relativeFrom="paragraph">
                  <wp:posOffset>109220</wp:posOffset>
                </wp:positionV>
                <wp:extent cx="0" cy="594360"/>
                <wp:effectExtent l="4445" t="0" r="14605" b="15240"/>
                <wp:wrapNone/>
                <wp:docPr id="34" name="直接连接符 3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42pt;margin-top:8.6pt;height:46.8pt;width:0pt;z-index:251710464;mso-width-relative:page;mso-height-relative:page;" filled="f" stroked="t" coordsize="21600,21600" o:gfxdata="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qCm8/WAAAACgEAAA8AAAAAAAAAAQAgAAAAIgAAAGRycy9kb3ducmV2Lnht&#10;bFBLAQIUABQAAAAIAIdO4kCCIFZM+wEAAPMDAAAOAAAAAAAAAAEAIAAAACUBAABkcnMvZTJvRG9j&#10;LnhtbFBLBQYAAAAABgAGAFkBAACSBQAAAAA=&#10;">
                <v:fill on="f" focussize="0,0"/>
                <v:stroke color="#000000"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4343400</wp:posOffset>
                </wp:positionH>
                <wp:positionV relativeFrom="paragraph">
                  <wp:posOffset>109220</wp:posOffset>
                </wp:positionV>
                <wp:extent cx="228600" cy="0"/>
                <wp:effectExtent l="0" t="0" r="0" b="0"/>
                <wp:wrapNone/>
                <wp:docPr id="40" name="直接连接符 40"/>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342pt;margin-top:8.6pt;height:0pt;width:18pt;z-index:251708416;mso-width-relative:page;mso-height-relative:page;" filled="f" stroked="t" coordsize="21600,21600" o:gfxdata="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VnxqDWAAAACQEAAA8AAAAAAAAAAQAgAAAAIgAAAGRycy9kb3du&#10;cmV2LnhtbFBLAQIUABQAAAAIAIdO4kCM9zsjAQIAAP0DAAAOAAAAAAAAAAEAIAAAACUBAABkcnMv&#10;ZTJvRG9jLnhtbFBLBQYAAAAABgAGAFkBAACYBQAAAAA=&#10;">
                <v:fill on="f" focussize="0,0"/>
                <v:stroke color="#000000" joinstyle="round"/>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r>
        <w:rPr>
          <w:rFonts w:hint="eastAsia" w:ascii="宋体" w:hAnsi="宋体" w:eastAsia="仿宋_GB2312" w:cs="Times New Roman"/>
          <w:b/>
          <w:color w:val="000000" w:themeColor="text1"/>
          <w:sz w:val="21"/>
          <w:szCs w:val="21"/>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4591050</wp:posOffset>
                </wp:positionH>
                <wp:positionV relativeFrom="paragraph">
                  <wp:posOffset>157480</wp:posOffset>
                </wp:positionV>
                <wp:extent cx="1771650" cy="297180"/>
                <wp:effectExtent l="4445" t="5080" r="14605" b="21590"/>
                <wp:wrapNone/>
                <wp:docPr id="18" name="矩形 18"/>
                <wp:cNvGraphicFramePr/>
                <a:graphic xmlns:a="http://schemas.openxmlformats.org/drawingml/2006/main">
                  <a:graphicData uri="http://schemas.microsoft.com/office/word/2010/wordprocessingShape">
                    <wps:wsp>
                      <wps:cNvSpPr/>
                      <wps:spPr>
                        <a:xfrm>
                          <a:off x="0" y="0"/>
                          <a:ext cx="1685925" cy="29718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b/>
                                <w:sz w:val="21"/>
                                <w:szCs w:val="21"/>
                                <w:lang w:val="en-US" w:eastAsia="zh-CN"/>
                              </w:rPr>
                              <w:t>湘乡市</w:t>
                            </w:r>
                            <w:r>
                              <w:rPr>
                                <w:rFonts w:hint="eastAsia" w:ascii="宋体" w:hAnsi="宋体" w:eastAsia="仿宋_GB2312"/>
                                <w:b/>
                                <w:sz w:val="21"/>
                                <w:szCs w:val="21"/>
                              </w:rPr>
                              <w:t>相关应急指挥运作</w:t>
                            </w:r>
                          </w:p>
                        </w:txbxContent>
                      </wps:txbx>
                      <wps:bodyPr upright="1"/>
                    </wps:wsp>
                  </a:graphicData>
                </a:graphic>
              </wp:anchor>
            </w:drawing>
          </mc:Choice>
          <mc:Fallback>
            <w:pict>
              <v:rect id="_x0000_s1026" o:spid="_x0000_s1026" o:spt="1" style="position:absolute;left:0pt;margin-left:361.5pt;margin-top:12.4pt;height:23.4pt;width:139.5pt;z-index:251706368;mso-width-relative:page;mso-height-relative:page;" filled="f" stroked="t" coordsize="21600,21600" o:gfxdata="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GyrK1wAAAAoBAAAPAAAAAAAAAAEAIAAAACIAAABkcnMvZG93&#10;bnJldi54bWxQSwECFAAUAAAACACHTuJAxAjF/gECAAAQBAAADgAAAAAAAAABACAAAAAmAQAAZHJz&#10;L2Uyb0RvYy54bWxQSwUGAAAAAAYABgBZAQAAmQ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r>
                        <w:rPr>
                          <w:rFonts w:hint="eastAsia" w:ascii="宋体" w:hAnsi="宋体"/>
                          <w:b/>
                          <w:sz w:val="21"/>
                          <w:szCs w:val="21"/>
                          <w:lang w:val="en-US" w:eastAsia="zh-CN"/>
                        </w:rPr>
                        <w:t>湘乡市</w:t>
                      </w:r>
                      <w:r>
                        <w:rPr>
                          <w:rFonts w:hint="eastAsia" w:ascii="宋体" w:hAnsi="宋体" w:eastAsia="仿宋_GB2312"/>
                          <w:b/>
                          <w:sz w:val="21"/>
                          <w:szCs w:val="21"/>
                        </w:rPr>
                        <w:t>相关应急指挥运作</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4114800</wp:posOffset>
                </wp:positionH>
                <wp:positionV relativeFrom="paragraph">
                  <wp:posOffset>50800</wp:posOffset>
                </wp:positionV>
                <wp:extent cx="457200"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24pt;margin-top:4pt;height:0pt;width:36pt;z-index:251711488;mso-width-relative:page;mso-height-relative:page;" filled="f" stroked="t" coordsize="21600,21600" o:gfxdata="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CD0kNQAAAAHAQAADwAAAAAAAAABACAAAAAiAAAAZHJzL2Rvd25yZXYueG1sUEsB&#10;AhQAFAAAAAgAh07iQF6Y36T5AQAA8wMAAA4AAAAAAAAAAQAgAAAAIwEAAGRycy9lMm9Eb2MueG1s&#10;UEsFBgAAAAAGAAYAWQEAAI4FAAAAAA==&#10;">
                <v:fill on="f" focussize="0,0"/>
                <v:stroke color="#000000" joinstyle="round"/>
                <v:imagedata o:title=""/>
                <o:lock v:ext="edit" aspectratio="f"/>
              </v:line>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4588510</wp:posOffset>
                </wp:positionH>
                <wp:positionV relativeFrom="paragraph">
                  <wp:posOffset>126365</wp:posOffset>
                </wp:positionV>
                <wp:extent cx="1758315" cy="316865"/>
                <wp:effectExtent l="4445" t="4445" r="8890" b="21590"/>
                <wp:wrapNone/>
                <wp:docPr id="36" name="矩形 36"/>
                <wp:cNvGraphicFramePr/>
                <a:graphic xmlns:a="http://schemas.openxmlformats.org/drawingml/2006/main">
                  <a:graphicData uri="http://schemas.microsoft.com/office/word/2010/wordprocessingShape">
                    <wps:wsp>
                      <wps:cNvSpPr/>
                      <wps:spPr>
                        <a:xfrm>
                          <a:off x="0" y="0"/>
                          <a:ext cx="1685925" cy="30607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启动相关应急预案</w:t>
                            </w:r>
                          </w:p>
                        </w:txbxContent>
                      </wps:txbx>
                      <wps:bodyPr upright="1"/>
                    </wps:wsp>
                  </a:graphicData>
                </a:graphic>
              </wp:anchor>
            </w:drawing>
          </mc:Choice>
          <mc:Fallback>
            <w:pict>
              <v:rect id="_x0000_s1026" o:spid="_x0000_s1026" o:spt="1" style="position:absolute;left:0pt;margin-left:361.3pt;margin-top:9.95pt;height:24.95pt;width:138.45pt;z-index:251719680;mso-width-relative:page;mso-height-relative:page;" filled="f" stroked="t" coordsize="21600,21600" o:gfxdata="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5jodcAAAAJAQAADwAAAAAAAAABACAAAAAiAAAAZHJzL2Rv&#10;d25yZXYueG1sUEsBAhQAFAAAAAgAh07iQGzX65UCAgAAEAQAAA4AAAAAAAAAAQAgAAAAJgEAAGRy&#10;cy9lMm9Eb2MueG1sUEsFBgAAAAAGAAYAWQEAAJo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宋体" w:hAnsi="宋体" w:eastAsia="仿宋_GB2312"/>
                          <w:b/>
                          <w:sz w:val="21"/>
                          <w:szCs w:val="21"/>
                        </w:rPr>
                      </w:pPr>
                      <w:r>
                        <w:rPr>
                          <w:rFonts w:hint="eastAsia" w:ascii="宋体" w:hAnsi="宋体" w:eastAsia="仿宋_GB2312"/>
                          <w:b/>
                          <w:sz w:val="21"/>
                          <w:szCs w:val="21"/>
                        </w:rPr>
                        <w:t>启动相关应急预案</w:t>
                      </w:r>
                    </w:p>
                  </w:txbxContent>
                </v:textbox>
              </v:rect>
            </w:pict>
          </mc:Fallback>
        </mc:AlternateContent>
      </w:r>
    </w:p>
    <w:p>
      <w:pPr>
        <w:spacing w:line="280" w:lineRule="exac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2857500</wp:posOffset>
                </wp:positionH>
                <wp:positionV relativeFrom="paragraph">
                  <wp:posOffset>2567940</wp:posOffset>
                </wp:positionV>
                <wp:extent cx="0" cy="297180"/>
                <wp:effectExtent l="38100" t="0" r="38100" b="7620"/>
                <wp:wrapNone/>
                <wp:docPr id="41" name="直接连接符 41"/>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5pt;margin-top:202.2pt;height:23.4pt;width:0pt;z-index:251715584;mso-width-relative:page;mso-height-relative:page;" filled="f" stroked="t" coordsize="21600,21600" o:gfxdata="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Sc/pLZAAAACwEAAA8AAAAAAAAAAQAgAAAAIgAAAGRycy9k&#10;b3ducmV2LnhtbFBLAQIUABQAAAAIAIdO4kA2YtFmAQIAAPcDAAAOAAAAAAAAAAEAIAAAACgBAABk&#10;cnMvZTJvRG9jLnhtbFBLBQYAAAAABgAGAFkBAACbBQ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2857500</wp:posOffset>
                </wp:positionH>
                <wp:positionV relativeFrom="paragraph">
                  <wp:posOffset>1676400</wp:posOffset>
                </wp:positionV>
                <wp:extent cx="0" cy="297180"/>
                <wp:effectExtent l="38100" t="0" r="38100" b="7620"/>
                <wp:wrapNone/>
                <wp:docPr id="37" name="直接连接符 37"/>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5pt;margin-top:132pt;height:23.4pt;width:0pt;z-index:251714560;mso-width-relative:page;mso-height-relative:page;" filled="f" stroked="t" coordsize="21600,21600" o:gfxdata="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WOwbrbAAAACwEAAA8AAAAAAAAAAQAgAAAAIgAAAGRy&#10;cy9kb3ducmV2LnhtbFBLAQIUABQAAAAIAIdO4kAMA8jdAgIAAPcDAAAOAAAAAAAAAAEAIAAAACoB&#10;AABkcnMvZTJvRG9jLnhtbFBLBQYAAAAABgAGAFkBAACeBQ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2857500</wp:posOffset>
                </wp:positionH>
                <wp:positionV relativeFrom="paragraph">
                  <wp:posOffset>784860</wp:posOffset>
                </wp:positionV>
                <wp:extent cx="0" cy="297180"/>
                <wp:effectExtent l="38100" t="0" r="38100" b="7620"/>
                <wp:wrapNone/>
                <wp:docPr id="38" name="直接连接符 38"/>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5pt;margin-top:61.8pt;height:23.4pt;width:0pt;z-index:251713536;mso-width-relative:page;mso-height-relative:page;" filled="f" stroked="t" coordsize="21600,21600" o:gfxdata="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FSRbr2gAAAAsBAAAPAAAAAAAAAAEAIAAAACIAAABkcnMv&#10;ZG93bnJldi54bWxQSwECFAAUAAAACACHTuJAR7W/4wECAAD3AwAADgAAAAAAAAABACAAAAApAQAA&#10;ZHJzL2Uyb0RvYy54bWxQSwUGAAAAAAYABgBZAQAAnAU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2857500</wp:posOffset>
                </wp:positionH>
                <wp:positionV relativeFrom="paragraph">
                  <wp:posOffset>-7620</wp:posOffset>
                </wp:positionV>
                <wp:extent cx="0" cy="297180"/>
                <wp:effectExtent l="38100" t="0" r="38100" b="7620"/>
                <wp:wrapNone/>
                <wp:docPr id="56" name="直接连接符 56"/>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5pt;margin-top:-0.6pt;height:23.4pt;width:0pt;z-index:251712512;mso-width-relative:page;mso-height-relative:page;" filled="f" stroked="t" coordsize="21600,21600" o:gfxdata="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4U0tgAAAAJAQAADwAAAAAAAAABACAAAAAiAAAAZHJzL2Rv&#10;d25yZXYueG1sUEsBAhQAFAAAAAgAh07iQNIXaAUBAgAA9wMAAA4AAAAAAAAAAQAgAAAAJwEAAGRy&#10;cy9lMm9Eb2MueG1sUEsFBgAAAAAGAAYAWQEAAJoFAAAAAA==&#10;">
                <v:fill on="f" focussize="0,0"/>
                <v:stroke color="#000000" joinstyle="round" endarrow="block"/>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1598295</wp:posOffset>
                </wp:positionH>
                <wp:positionV relativeFrom="paragraph">
                  <wp:posOffset>2865120</wp:posOffset>
                </wp:positionV>
                <wp:extent cx="2514600" cy="594360"/>
                <wp:effectExtent l="4445" t="4445" r="14605" b="10795"/>
                <wp:wrapNone/>
                <wp:docPr id="73" name="矩形 73"/>
                <wp:cNvGraphicFramePr/>
                <a:graphic xmlns:a="http://schemas.openxmlformats.org/drawingml/2006/main">
                  <a:graphicData uri="http://schemas.microsoft.com/office/word/2010/wordprocessingShape">
                    <wps:wsp>
                      <wps:cNvSpPr/>
                      <wps:spPr>
                        <a:xfrm>
                          <a:off x="0" y="0"/>
                          <a:ext cx="2514600" cy="59436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恢复重建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lang w:eastAsia="zh-CN"/>
                              </w:rPr>
                            </w:pPr>
                            <w:r>
                              <w:rPr>
                                <w:rFonts w:hint="eastAsia" w:ascii="宋体" w:hAnsi="宋体" w:eastAsia="仿宋_GB2312" w:cs="Times New Roman"/>
                                <w:b/>
                                <w:sz w:val="21"/>
                                <w:szCs w:val="21"/>
                                <w:lang w:eastAsia="zh-CN"/>
                              </w:rPr>
                              <w:t>〔</w:t>
                            </w:r>
                            <w:r>
                              <w:rPr>
                                <w:rFonts w:hint="eastAsia" w:ascii="宋体" w:hAnsi="宋体" w:eastAsia="仿宋_GB2312" w:cs="Times New Roman"/>
                                <w:b/>
                                <w:sz w:val="21"/>
                                <w:szCs w:val="21"/>
                              </w:rPr>
                              <w:t>事发地乡镇人民政府、街道办及</w:t>
                            </w:r>
                            <w:r>
                              <w:rPr>
                                <w:rFonts w:hint="eastAsia" w:ascii="宋体" w:hAnsi="宋体" w:eastAsia="仿宋_GB2312" w:cs="Times New Roman"/>
                                <w:b/>
                                <w:sz w:val="21"/>
                                <w:szCs w:val="21"/>
                                <w:lang w:val="en-US" w:eastAsia="zh-CN"/>
                              </w:rPr>
                              <w:t>相</w:t>
                            </w:r>
                            <w:r>
                              <w:rPr>
                                <w:rFonts w:hint="eastAsia" w:ascii="宋体" w:hAnsi="宋体" w:eastAsia="仿宋_GB2312" w:cs="Times New Roman"/>
                                <w:b/>
                                <w:sz w:val="21"/>
                                <w:szCs w:val="21"/>
                              </w:rPr>
                              <w:t>关部门（单位）</w:t>
                            </w:r>
                            <w:r>
                              <w:rPr>
                                <w:rFonts w:hint="eastAsia" w:ascii="宋体" w:hAnsi="宋体" w:eastAsia="仿宋_GB2312" w:cs="Times New Roman"/>
                                <w:b/>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p>
                        </w:txbxContent>
                      </wps:txbx>
                      <wps:bodyPr upright="1"/>
                    </wps:wsp>
                  </a:graphicData>
                </a:graphic>
              </wp:anchor>
            </w:drawing>
          </mc:Choice>
          <mc:Fallback>
            <w:pict>
              <v:rect id="_x0000_s1026" o:spid="_x0000_s1026" o:spt="1" style="position:absolute;left:0pt;margin-left:125.85pt;margin-top:225.6pt;height:46.8pt;width:198pt;z-index:251694080;mso-width-relative:page;mso-height-relative:page;" filled="f" stroked="t" coordsize="21600,21600" o:gfxdata="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zDax3ZAAAACwEAAA8AAAAAAAAAAQAgAAAAIgAAAGRy&#10;cy9kb3ducmV2LnhtbFBLAQIUABQAAAAIAIdO4kBNalINBAIAABAEAAAOAAAAAAAAAAEAIAAAACgB&#10;AABkcnMvZTJvRG9jLnhtbFBLBQYAAAAABgAGAFkBAACe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恢复重建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lang w:eastAsia="zh-CN"/>
                        </w:rPr>
                      </w:pPr>
                      <w:r>
                        <w:rPr>
                          <w:rFonts w:hint="eastAsia" w:ascii="宋体" w:hAnsi="宋体" w:eastAsia="仿宋_GB2312" w:cs="Times New Roman"/>
                          <w:b/>
                          <w:sz w:val="21"/>
                          <w:szCs w:val="21"/>
                          <w:lang w:eastAsia="zh-CN"/>
                        </w:rPr>
                        <w:t>〔</w:t>
                      </w:r>
                      <w:r>
                        <w:rPr>
                          <w:rFonts w:hint="eastAsia" w:ascii="宋体" w:hAnsi="宋体" w:eastAsia="仿宋_GB2312" w:cs="Times New Roman"/>
                          <w:b/>
                          <w:sz w:val="21"/>
                          <w:szCs w:val="21"/>
                        </w:rPr>
                        <w:t>事发地乡镇人民政府、街道办及</w:t>
                      </w:r>
                      <w:r>
                        <w:rPr>
                          <w:rFonts w:hint="eastAsia" w:ascii="宋体" w:hAnsi="宋体" w:eastAsia="仿宋_GB2312" w:cs="Times New Roman"/>
                          <w:b/>
                          <w:sz w:val="21"/>
                          <w:szCs w:val="21"/>
                          <w:lang w:val="en-US" w:eastAsia="zh-CN"/>
                        </w:rPr>
                        <w:t>相</w:t>
                      </w:r>
                      <w:r>
                        <w:rPr>
                          <w:rFonts w:hint="eastAsia" w:ascii="宋体" w:hAnsi="宋体" w:eastAsia="仿宋_GB2312" w:cs="Times New Roman"/>
                          <w:b/>
                          <w:sz w:val="21"/>
                          <w:szCs w:val="21"/>
                        </w:rPr>
                        <w:t>关部门（单位）</w:t>
                      </w:r>
                      <w:r>
                        <w:rPr>
                          <w:rFonts w:hint="eastAsia" w:ascii="宋体" w:hAnsi="宋体" w:eastAsia="仿宋_GB2312" w:cs="Times New Roman"/>
                          <w:b/>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b/>
                          <w:sz w:val="21"/>
                          <w:szCs w:val="21"/>
                        </w:rPr>
                      </w:pP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1598295</wp:posOffset>
                </wp:positionH>
                <wp:positionV relativeFrom="paragraph">
                  <wp:posOffset>1973580</wp:posOffset>
                </wp:positionV>
                <wp:extent cx="2514600" cy="594360"/>
                <wp:effectExtent l="4445" t="4445" r="14605" b="10795"/>
                <wp:wrapNone/>
                <wp:docPr id="61" name="矩形 61"/>
                <wp:cNvGraphicFramePr/>
                <a:graphic xmlns:a="http://schemas.openxmlformats.org/drawingml/2006/main">
                  <a:graphicData uri="http://schemas.microsoft.com/office/word/2010/wordprocessingShape">
                    <wps:wsp>
                      <wps:cNvSpPr/>
                      <wps:spPr>
                        <a:xfrm>
                          <a:off x="0" y="0"/>
                          <a:ext cx="2514600" cy="59436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调查评估</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湘乡市人民政府</w:t>
                            </w:r>
                            <w:r>
                              <w:rPr>
                                <w:rFonts w:hint="eastAsia" w:ascii="宋体" w:hAnsi="宋体" w:eastAsia="仿宋_GB2312" w:cs="Times New Roman"/>
                                <w:b/>
                                <w:sz w:val="21"/>
                                <w:szCs w:val="21"/>
                              </w:rPr>
                              <w:t>或</w:t>
                            </w:r>
                            <w:r>
                              <w:rPr>
                                <w:rFonts w:hint="eastAsia" w:ascii="宋体" w:hAnsi="宋体" w:eastAsia="仿宋_GB2312" w:cs="Times New Roman"/>
                                <w:b/>
                                <w:sz w:val="21"/>
                                <w:szCs w:val="21"/>
                                <w:lang w:val="en-US" w:eastAsia="zh-CN"/>
                              </w:rPr>
                              <w:t>湘乡市</w:t>
                            </w:r>
                            <w:r>
                              <w:rPr>
                                <w:rFonts w:hint="eastAsia" w:ascii="宋体" w:hAnsi="宋体" w:eastAsia="仿宋_GB2312" w:cs="Times New Roman"/>
                                <w:b/>
                                <w:sz w:val="21"/>
                                <w:szCs w:val="21"/>
                              </w:rPr>
                              <w:t>属有关部门会同事发地乡镇人民政府、街道办）</w:t>
                            </w:r>
                          </w:p>
                        </w:txbxContent>
                      </wps:txbx>
                      <wps:bodyPr upright="1"/>
                    </wps:wsp>
                  </a:graphicData>
                </a:graphic>
              </wp:anchor>
            </w:drawing>
          </mc:Choice>
          <mc:Fallback>
            <w:pict>
              <v:rect id="_x0000_s1026" o:spid="_x0000_s1026" o:spt="1" style="position:absolute;left:0pt;margin-left:125.85pt;margin-top:155.4pt;height:46.8pt;width:198pt;z-index:251693056;mso-width-relative:page;mso-height-relative:page;" filled="f" stroked="t" coordsize="21600,21600" o:gfxdata="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RCkaNkAAAALAQAADwAAAAAAAAABACAAAAAiAAAAZHJz&#10;L2Rvd25yZXYueG1sUEsBAhQAFAAAAAgAh07iQLkUK4IDAgAAEAQAAA4AAAAAAAAAAQAgAAAAKAEA&#10;AGRycy9lMm9Eb2MueG1sUEsFBgAAAAAGAAYAWQEAAJ0F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调查评估</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湘乡市人民政府</w:t>
                      </w:r>
                      <w:r>
                        <w:rPr>
                          <w:rFonts w:hint="eastAsia" w:ascii="宋体" w:hAnsi="宋体" w:eastAsia="仿宋_GB2312" w:cs="Times New Roman"/>
                          <w:b/>
                          <w:sz w:val="21"/>
                          <w:szCs w:val="21"/>
                        </w:rPr>
                        <w:t>或</w:t>
                      </w:r>
                      <w:r>
                        <w:rPr>
                          <w:rFonts w:hint="eastAsia" w:ascii="宋体" w:hAnsi="宋体" w:eastAsia="仿宋_GB2312" w:cs="Times New Roman"/>
                          <w:b/>
                          <w:sz w:val="21"/>
                          <w:szCs w:val="21"/>
                          <w:lang w:val="en-US" w:eastAsia="zh-CN"/>
                        </w:rPr>
                        <w:t>湘乡市</w:t>
                      </w:r>
                      <w:r>
                        <w:rPr>
                          <w:rFonts w:hint="eastAsia" w:ascii="宋体" w:hAnsi="宋体" w:eastAsia="仿宋_GB2312" w:cs="Times New Roman"/>
                          <w:b/>
                          <w:sz w:val="21"/>
                          <w:szCs w:val="21"/>
                        </w:rPr>
                        <w:t>属有关部门会同事发地乡镇人民政府、街道办）</w:t>
                      </w: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1598295</wp:posOffset>
                </wp:positionH>
                <wp:positionV relativeFrom="paragraph">
                  <wp:posOffset>1083945</wp:posOffset>
                </wp:positionV>
                <wp:extent cx="2514600" cy="594360"/>
                <wp:effectExtent l="4445" t="4445" r="14605" b="10795"/>
                <wp:wrapNone/>
                <wp:docPr id="48" name="矩形 48"/>
                <wp:cNvGraphicFramePr/>
                <a:graphic xmlns:a="http://schemas.openxmlformats.org/drawingml/2006/main">
                  <a:graphicData uri="http://schemas.microsoft.com/office/word/2010/wordprocessingShape">
                    <wps:wsp>
                      <wps:cNvSpPr/>
                      <wps:spPr>
                        <a:xfrm>
                          <a:off x="0" y="0"/>
                          <a:ext cx="2514600" cy="59436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善后处置</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lang w:eastAsia="zh-CN"/>
                              </w:rPr>
                            </w:pPr>
                            <w:r>
                              <w:rPr>
                                <w:rFonts w:hint="eastAsia" w:ascii="宋体" w:hAnsi="宋体" w:eastAsia="仿宋_GB2312" w:cs="Times New Roman"/>
                                <w:b/>
                                <w:sz w:val="21"/>
                                <w:szCs w:val="21"/>
                                <w:lang w:eastAsia="zh-CN"/>
                              </w:rPr>
                              <w:t>〔</w:t>
                            </w:r>
                            <w:r>
                              <w:rPr>
                                <w:rFonts w:hint="eastAsia" w:ascii="宋体" w:hAnsi="宋体" w:eastAsia="仿宋_GB2312" w:cs="Times New Roman"/>
                                <w:b/>
                                <w:sz w:val="21"/>
                                <w:szCs w:val="21"/>
                              </w:rPr>
                              <w:t>事发地乡镇人民政府、街道办及</w:t>
                            </w:r>
                            <w:r>
                              <w:rPr>
                                <w:rFonts w:hint="eastAsia" w:ascii="宋体" w:hAnsi="宋体" w:eastAsia="仿宋_GB2312" w:cs="Times New Roman"/>
                                <w:b/>
                                <w:sz w:val="21"/>
                                <w:szCs w:val="21"/>
                                <w:lang w:val="en-US" w:eastAsia="zh-CN"/>
                              </w:rPr>
                              <w:t>相</w:t>
                            </w:r>
                            <w:r>
                              <w:rPr>
                                <w:rFonts w:hint="eastAsia" w:ascii="宋体" w:hAnsi="宋体" w:eastAsia="仿宋_GB2312" w:cs="Times New Roman"/>
                                <w:b/>
                                <w:sz w:val="21"/>
                                <w:szCs w:val="21"/>
                              </w:rPr>
                              <w:t>关部门（单位）</w:t>
                            </w:r>
                            <w:r>
                              <w:rPr>
                                <w:rFonts w:hint="eastAsia" w:ascii="宋体" w:hAnsi="宋体" w:eastAsia="仿宋_GB2312" w:cs="Times New Roman"/>
                                <w:b/>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p>
                        </w:txbxContent>
                      </wps:txbx>
                      <wps:bodyPr upright="1"/>
                    </wps:wsp>
                  </a:graphicData>
                </a:graphic>
              </wp:anchor>
            </w:drawing>
          </mc:Choice>
          <mc:Fallback>
            <w:pict>
              <v:rect id="_x0000_s1026" o:spid="_x0000_s1026" o:spt="1" style="position:absolute;left:0pt;margin-left:125.85pt;margin-top:85.35pt;height:46.8pt;width:198pt;z-index:251692032;mso-width-relative:page;mso-height-relative:page;" filled="f" stroked="t" coordsize="21600,21600" o:gfxdata="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lHX232AAAAAsBAAAPAAAAAAAAAAEAIAAAACIAAABkcnMv&#10;ZG93bnJldi54bWxQSwECFAAUAAAACACHTuJAITdzvQMCAAAQBAAADgAAAAAAAAABACAAAAAnAQAA&#10;ZHJzL2Uyb0RvYy54bWxQSwUGAAAAAAYABgBZAQAAnAU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善后处置</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lang w:eastAsia="zh-CN"/>
                        </w:rPr>
                      </w:pPr>
                      <w:r>
                        <w:rPr>
                          <w:rFonts w:hint="eastAsia" w:ascii="宋体" w:hAnsi="宋体" w:eastAsia="仿宋_GB2312" w:cs="Times New Roman"/>
                          <w:b/>
                          <w:sz w:val="21"/>
                          <w:szCs w:val="21"/>
                          <w:lang w:eastAsia="zh-CN"/>
                        </w:rPr>
                        <w:t>〔</w:t>
                      </w:r>
                      <w:r>
                        <w:rPr>
                          <w:rFonts w:hint="eastAsia" w:ascii="宋体" w:hAnsi="宋体" w:eastAsia="仿宋_GB2312" w:cs="Times New Roman"/>
                          <w:b/>
                          <w:sz w:val="21"/>
                          <w:szCs w:val="21"/>
                        </w:rPr>
                        <w:t>事发地乡镇人民政府、街道办及</w:t>
                      </w:r>
                      <w:r>
                        <w:rPr>
                          <w:rFonts w:hint="eastAsia" w:ascii="宋体" w:hAnsi="宋体" w:eastAsia="仿宋_GB2312" w:cs="Times New Roman"/>
                          <w:b/>
                          <w:sz w:val="21"/>
                          <w:szCs w:val="21"/>
                          <w:lang w:val="en-US" w:eastAsia="zh-CN"/>
                        </w:rPr>
                        <w:t>相</w:t>
                      </w:r>
                      <w:r>
                        <w:rPr>
                          <w:rFonts w:hint="eastAsia" w:ascii="宋体" w:hAnsi="宋体" w:eastAsia="仿宋_GB2312" w:cs="Times New Roman"/>
                          <w:b/>
                          <w:sz w:val="21"/>
                          <w:szCs w:val="21"/>
                        </w:rPr>
                        <w:t>关部门（单位）</w:t>
                      </w:r>
                      <w:r>
                        <w:rPr>
                          <w:rFonts w:hint="eastAsia" w:ascii="宋体" w:hAnsi="宋体" w:eastAsia="仿宋_GB2312" w:cs="Times New Roman"/>
                          <w:b/>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1598295</wp:posOffset>
                </wp:positionH>
                <wp:positionV relativeFrom="paragraph">
                  <wp:posOffset>289560</wp:posOffset>
                </wp:positionV>
                <wp:extent cx="2514600" cy="495300"/>
                <wp:effectExtent l="4445" t="4445" r="14605" b="14605"/>
                <wp:wrapNone/>
                <wp:docPr id="55" name="矩形 55"/>
                <wp:cNvGraphicFramePr/>
                <a:graphic xmlns:a="http://schemas.openxmlformats.org/drawingml/2006/main">
                  <a:graphicData uri="http://schemas.microsoft.com/office/word/2010/wordprocessingShape">
                    <wps:wsp>
                      <wps:cNvSpPr/>
                      <wps:spPr>
                        <a:xfrm>
                          <a:off x="0" y="0"/>
                          <a:ext cx="2514600" cy="495300"/>
                        </a:xfrm>
                        <a:prstGeom prst="rect">
                          <a:avLst/>
                        </a:prstGeom>
                        <a:noFill/>
                        <a:ln w="9525" cap="flat" cmpd="sng">
                          <a:solidFill>
                            <a:srgbClr val="000000"/>
                          </a:solidFill>
                          <a:prstDash val="solid"/>
                          <a:miter/>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应急结束</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湘乡市人民政府</w:t>
                            </w:r>
                            <w:r>
                              <w:rPr>
                                <w:rFonts w:hint="eastAsia" w:ascii="宋体" w:hAnsi="宋体" w:eastAsia="仿宋_GB2312" w:cs="Times New Roman"/>
                                <w:b/>
                                <w:sz w:val="21"/>
                                <w:szCs w:val="21"/>
                              </w:rPr>
                              <w:t>或相关应急指挥部批准）</w:t>
                            </w:r>
                          </w:p>
                        </w:txbxContent>
                      </wps:txbx>
                      <wps:bodyPr upright="1"/>
                    </wps:wsp>
                  </a:graphicData>
                </a:graphic>
              </wp:anchor>
            </w:drawing>
          </mc:Choice>
          <mc:Fallback>
            <w:pict>
              <v:rect id="_x0000_s1026" o:spid="_x0000_s1026" o:spt="1" style="position:absolute;left:0pt;margin-left:125.85pt;margin-top:22.8pt;height:39pt;width:198pt;z-index:251691008;mso-width-relative:page;mso-height-relative:page;" filled="f" stroked="t" coordsize="21600,21600" o:gfxdata="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Q5lfXYAAAACgEAAA8AAAAAAAAAAQAgAAAAIgAAAGRycy9k&#10;b3ducmV2LnhtbFBLAQIUABQAAAAIAIdO4kAGFD/DAgIAABAEAAAOAAAAAAAAAAEAIAAAACcBAABk&#10;cnMvZTJvRG9jLnhtbFBLBQYAAAAABgAGAFkBAACbBQ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应急结束</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仿宋_GB2312" w:cs="Times New Roman"/>
                          <w:b/>
                          <w:sz w:val="21"/>
                          <w:szCs w:val="21"/>
                        </w:rPr>
                      </w:pPr>
                      <w:r>
                        <w:rPr>
                          <w:rFonts w:hint="eastAsia" w:ascii="宋体" w:hAnsi="宋体" w:eastAsia="仿宋_GB2312" w:cs="Times New Roman"/>
                          <w:b/>
                          <w:sz w:val="21"/>
                          <w:szCs w:val="21"/>
                        </w:rPr>
                        <w:t>（</w:t>
                      </w:r>
                      <w:r>
                        <w:rPr>
                          <w:rFonts w:hint="eastAsia" w:ascii="宋体" w:hAnsi="宋体" w:eastAsia="仿宋_GB2312" w:cs="Times New Roman"/>
                          <w:b/>
                          <w:sz w:val="21"/>
                          <w:szCs w:val="21"/>
                          <w:lang w:val="en-US" w:eastAsia="zh-CN"/>
                        </w:rPr>
                        <w:t>湘乡市人民政府</w:t>
                      </w:r>
                      <w:r>
                        <w:rPr>
                          <w:rFonts w:hint="eastAsia" w:ascii="宋体" w:hAnsi="宋体" w:eastAsia="仿宋_GB2312" w:cs="Times New Roman"/>
                          <w:b/>
                          <w:sz w:val="21"/>
                          <w:szCs w:val="21"/>
                        </w:rPr>
                        <w:t>或相关应急指挥部批准）</w:t>
                      </w:r>
                    </w:p>
                  </w:txbxContent>
                </v:textbox>
              </v: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4343400</wp:posOffset>
                </wp:positionH>
                <wp:positionV relativeFrom="paragraph">
                  <wp:posOffset>-7620</wp:posOffset>
                </wp:positionV>
                <wp:extent cx="228600" cy="0"/>
                <wp:effectExtent l="0" t="0" r="0" b="0"/>
                <wp:wrapNone/>
                <wp:docPr id="74" name="直接连接符 74"/>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342pt;margin-top:-0.6pt;height:0pt;width:18pt;z-index:251709440;mso-width-relative:page;mso-height-relative:page;" filled="f" stroked="t" coordsize="21600,21600" o:gfxdata="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hb6u11gAAAAkBAAAPAAAAAAAAAAEAIAAAACIAAABkcnMvZG93&#10;bnJldi54bWxQSwECFAAUAAAACACHTuJA3Sg6twICAAD9AwAADgAAAAAAAAABACAAAAAlAQAAZHJz&#10;L2Uyb0RvYy54bWxQSwUGAAAAAAYABgBZAQAAmQUAAAAA&#10;">
                <v:fill on="f" focussize="0,0"/>
                <v:stroke color="#000000" joinstyle="round"/>
                <v:imagedata o:title=""/>
                <o:lock v:ext="edit" aspectratio="f"/>
              </v:line>
            </w:pict>
          </mc:Fallback>
        </mc:AlternateContent>
      </w:r>
    </w:p>
    <w:p>
      <w:pPr>
        <w:spacing w:line="380" w:lineRule="exact"/>
        <w:ind w:firstLine="720" w:firstLineChars="300"/>
        <w:jc w:val="left"/>
        <w:rPr>
          <w:rFonts w:ascii="宋体" w:hAnsi="宋体" w:eastAsia="仿宋_GB2312"/>
          <w:color w:val="000000" w:themeColor="text1"/>
          <w:sz w:val="24"/>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Style w:val="23"/>
          <w:rFonts w:hint="eastAsia" w:eastAsia="微软雅黑" w:cstheme="minorBidi"/>
          <w:color w:val="000000" w:themeColor="text1"/>
          <w:kern w:val="2"/>
          <w:lang w:val="en-US" w:eastAsia="zh-CN" w:bidi="ar-SA"/>
          <w14:textFill>
            <w14:solidFill>
              <w14:schemeClr w14:val="tx1"/>
            </w14:solidFill>
          </w14:textFill>
        </w:rPr>
      </w:pPr>
      <w:r>
        <w:rPr>
          <w:rFonts w:hint="eastAsia" w:ascii="宋体" w:hAnsi="宋体" w:eastAsia="仿宋_GB2312"/>
          <w:b/>
          <w:color w:val="000000" w:themeColor="text1"/>
          <w:sz w:val="21"/>
          <w:szCs w:val="21"/>
          <w14:textFill>
            <w14:solidFill>
              <w14:schemeClr w14:val="tx1"/>
            </w14:solidFill>
          </w14:textFill>
        </w:rPr>
        <w:br w:type="page"/>
      </w:r>
      <w:bookmarkStart w:id="143" w:name="_Toc1264"/>
      <w:bookmarkStart w:id="144" w:name="_Toc29225"/>
      <w:r>
        <w:rPr>
          <w:rStyle w:val="23"/>
          <w:rFonts w:hint="eastAsia" w:ascii="黑体" w:hAnsi="黑体" w:eastAsia="黑体" w:cs="黑体"/>
          <w:b w:val="0"/>
          <w:bCs w:val="0"/>
          <w:color w:val="000000" w:themeColor="text1"/>
          <w:kern w:val="2"/>
          <w:lang w:val="en-US" w:eastAsia="zh-CN" w:bidi="ar-SA"/>
          <w14:textFill>
            <w14:solidFill>
              <w14:schemeClr w14:val="tx1"/>
            </w14:solidFill>
          </w14:textFill>
        </w:rPr>
        <w:t>附件5</w:t>
      </w:r>
    </w:p>
    <w:bookmarkEnd w:id="143"/>
    <w:bookmarkEnd w:id="144"/>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Style w:val="23"/>
          <w:rFonts w:hint="default" w:eastAsia="微软雅黑" w:cstheme="minorBidi"/>
          <w:color w:val="000000" w:themeColor="text1"/>
          <w:kern w:val="2"/>
          <w:lang w:val="en-US" w:eastAsia="zh-CN" w:bidi="ar-SA"/>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Style w:val="23"/>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pPr>
      <w:bookmarkStart w:id="145" w:name="_Toc4716"/>
      <w:bookmarkStart w:id="146" w:name="_Toc28119"/>
      <w:r>
        <w:rPr>
          <w:rStyle w:val="23"/>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t>突发事件分级标准</w:t>
      </w:r>
    </w:p>
    <w:bookmarkEnd w:id="145"/>
    <w:bookmarkEnd w:id="146"/>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bidi w:val="0"/>
        <w:rPr>
          <w:rFonts w:hint="eastAsia"/>
          <w:lang w:val="en-US" w:eastAsia="zh-CN"/>
        </w:rPr>
      </w:pPr>
      <w:r>
        <w:rPr>
          <w:rFonts w:hint="eastAsia"/>
          <w:lang w:val="en-US" w:eastAsia="zh-CN"/>
        </w:rPr>
        <w:t>特别重大及重大突发事件分级标准按照《国家特别重大、重大突发公共事件分级标准（试行）》执行；较大突发事件分级标准按照《湘潭市突发事件报告范围与标准》执行；一般突发事件分级标准按照《湘乡市突发事件报告范围与标准》（湘乡政办发〔2016〕2号）执行，各类突发事件报告范围和标准应结合行业法律法规和上级有关规定在专项应急预案中进行明确。</w:t>
      </w:r>
    </w:p>
    <w:p>
      <w:pPr>
        <w:pStyle w:val="2"/>
        <w:rPr>
          <w:rFonts w:hint="eastAsia" w:ascii="Calibri" w:hAnsi="Calibri" w:eastAsia="宋体" w:cs="Times New Roman"/>
          <w:color w:val="000000" w:themeColor="text1"/>
          <w:kern w:val="2"/>
          <w:sz w:val="28"/>
          <w:szCs w:val="28"/>
          <w:lang w:val="en-US" w:eastAsia="zh-CN" w:bidi="ar-SA"/>
          <w14:textFill>
            <w14:solidFill>
              <w14:schemeClr w14:val="tx1"/>
            </w14:solidFill>
          </w14:textFill>
        </w:rPr>
      </w:pPr>
    </w:p>
    <w:p>
      <w:pPr>
        <w:pStyle w:val="2"/>
        <w:rPr>
          <w:rFonts w:hint="eastAsia"/>
          <w:color w:val="000000" w:themeColor="text1"/>
          <w:sz w:val="28"/>
          <w:szCs w:val="28"/>
          <w14:textFill>
            <w14:solidFill>
              <w14:schemeClr w14:val="tx1"/>
            </w14:solidFill>
          </w14:textFill>
        </w:rPr>
      </w:pPr>
    </w:p>
    <w:p>
      <w:pPr>
        <w:pStyle w:val="2"/>
        <w:rPr>
          <w:rFonts w:hint="eastAsia"/>
          <w:color w:val="000000" w:themeColor="text1"/>
          <w:sz w:val="28"/>
          <w:szCs w:val="28"/>
          <w14:textFill>
            <w14:solidFill>
              <w14:schemeClr w14:val="tx1"/>
            </w14:solidFill>
          </w14:textFill>
        </w:rPr>
      </w:pPr>
    </w:p>
    <w:p>
      <w:pPr>
        <w:pStyle w:val="2"/>
        <w:rPr>
          <w:rFonts w:hint="eastAsia"/>
          <w:color w:val="000000" w:themeColor="text1"/>
          <w:sz w:val="28"/>
          <w:szCs w:val="28"/>
          <w14:textFill>
            <w14:solidFill>
              <w14:schemeClr w14:val="tx1"/>
            </w14:solidFill>
          </w14:textFill>
        </w:rPr>
      </w:pPr>
    </w:p>
    <w:p>
      <w:pPr>
        <w:pStyle w:val="2"/>
        <w:rPr>
          <w:rFonts w:hint="eastAsia"/>
          <w:color w:val="000000" w:themeColor="text1"/>
          <w:sz w:val="28"/>
          <w:szCs w:val="28"/>
          <w14:textFill>
            <w14:solidFill>
              <w14:schemeClr w14:val="tx1"/>
            </w14:solidFill>
          </w14:textFill>
        </w:rPr>
      </w:pPr>
    </w:p>
    <w:p>
      <w:pPr>
        <w:rPr>
          <w:rFonts w:hint="eastAsia"/>
          <w:color w:val="000000" w:themeColor="text1"/>
          <w:sz w:val="28"/>
          <w:szCs w:val="28"/>
          <w14:textFill>
            <w14:solidFill>
              <w14:schemeClr w14:val="tx1"/>
            </w14:solidFill>
          </w14:textFill>
        </w:rPr>
      </w:pPr>
      <w:bookmarkStart w:id="147" w:name="_GoBack"/>
      <w:bookmarkEnd w:id="147"/>
    </w:p>
    <w:p>
      <w:pPr>
        <w:spacing w:line="560" w:lineRule="exact"/>
        <w:ind w:firstLine="3080" w:firstLineChars="700"/>
        <w:contextualSpacing/>
        <w:rPr>
          <w:rFonts w:hint="default" w:ascii="仿宋_GB2312" w:hAnsi="Calibri" w:eastAsia="仿宋_GB2312"/>
          <w:color w:val="000000" w:themeColor="text1"/>
          <w:sz w:val="44"/>
          <w:szCs w:val="44"/>
          <w:lang w:val="en-US" w:eastAsia="zh-CN"/>
          <w14:textFill>
            <w14:solidFill>
              <w14:schemeClr w14:val="tx1"/>
            </w14:solidFill>
          </w14:textFill>
        </w:rPr>
      </w:pPr>
    </w:p>
    <w:sectPr>
      <w:pgSz w:w="11906" w:h="16838"/>
      <w:pgMar w:top="1984" w:right="1531" w:bottom="1587" w:left="1587"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E0638B9-1C6A-4A57-B593-D461650B9EB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92E83C4-820E-4482-A35C-7220AB1A1B1B}"/>
  </w:font>
  <w:font w:name="仿宋_GB2312">
    <w:panose1 w:val="02010609030101010101"/>
    <w:charset w:val="86"/>
    <w:family w:val="modern"/>
    <w:pitch w:val="default"/>
    <w:sig w:usb0="00000001" w:usb1="080E0000" w:usb2="00000000" w:usb3="00000000" w:csb0="00040000" w:csb1="00000000"/>
    <w:embedRegular r:id="rId3" w:fontKey="{E7973A6A-7889-4EB4-83C0-D9F025EB063B}"/>
  </w:font>
  <w:font w:name="楷体">
    <w:panose1 w:val="02010609060101010101"/>
    <w:charset w:val="86"/>
    <w:family w:val="auto"/>
    <w:pitch w:val="default"/>
    <w:sig w:usb0="800002BF" w:usb1="38CF7CFA" w:usb2="00000016" w:usb3="00000000" w:csb0="00040001" w:csb1="00000000"/>
    <w:embedRegular r:id="rId4" w:fontKey="{A42E62D3-40DA-4725-BE05-85A6B4ECC656}"/>
  </w:font>
  <w:font w:name="方正小标宋_GBK">
    <w:panose1 w:val="03000509000000000000"/>
    <w:charset w:val="86"/>
    <w:family w:val="auto"/>
    <w:pitch w:val="default"/>
    <w:sig w:usb0="00000001" w:usb1="080E0000" w:usb2="00000000" w:usb3="00000000" w:csb0="00040000" w:csb1="00000000"/>
    <w:embedRegular r:id="rId5" w:fontKey="{F5572215-24AC-4399-9A35-E3BC15E05C79}"/>
  </w:font>
  <w:font w:name="方正仿宋_GBK">
    <w:panose1 w:val="03000509000000000000"/>
    <w:charset w:val="86"/>
    <w:family w:val="auto"/>
    <w:pitch w:val="default"/>
    <w:sig w:usb0="00000001" w:usb1="080E0000" w:usb2="00000000" w:usb3="00000000" w:csb0="00040000" w:csb1="00000000"/>
    <w:embedRegular r:id="rId6" w:fontKey="{5D409225-B149-4AF0-A9B1-D4BED3526619}"/>
  </w:font>
  <w:font w:name="仿宋">
    <w:panose1 w:val="02010609060101010101"/>
    <w:charset w:val="86"/>
    <w:family w:val="auto"/>
    <w:pitch w:val="default"/>
    <w:sig w:usb0="800002BF" w:usb1="38CF7CFA" w:usb2="00000016" w:usb3="00000000" w:csb0="00040001" w:csb1="00000000"/>
    <w:embedRegular r:id="rId7" w:fontKey="{4A19EF45-7804-4B36-8031-ED9174DD2F7E}"/>
  </w:font>
  <w:font w:name="微软雅黑">
    <w:panose1 w:val="020B0503020204020204"/>
    <w:charset w:val="86"/>
    <w:family w:val="swiss"/>
    <w:pitch w:val="default"/>
    <w:sig w:usb0="80000287" w:usb1="280F3C52" w:usb2="00000016" w:usb3="00000000" w:csb0="0004001F" w:csb1="00000000"/>
    <w:embedRegular r:id="rId8" w:fontKey="{678157F0-4808-4A53-87AD-7C1B4C4B025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-233680</wp:posOffset>
              </wp:positionV>
              <wp:extent cx="1082675" cy="37973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82675" cy="379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8.4pt;height:29.9pt;width:85.25pt;mso-position-horizontal:outside;mso-position-horizontal-relative:margin;z-index:251659264;mso-width-relative:page;mso-height-relative:page;" filled="f" stroked="f" coordsize="21600,21600" o:gfxdata="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PTrk1gAAAAcBAAAPAAAAAAAAAAEAIAAAACIAAABkcnMvZG93bnJl&#10;di54bWxQSwECFAAUAAAACACHTuJAStZrhzgCAABiBAAADgAAAAAAAAABACAAAAAlAQAAZHJzL2Uy&#10;b0RvYy54bWxQSwUGAAAAAAYABgBZAQAAzwUAAAAA&#10;">
              <v:fill on="f" focussize="0,0"/>
              <v:stroke on="f" weight="0.5pt"/>
              <v:imagedata o:title=""/>
              <o:lock v:ext="edit" aspectratio="f"/>
              <v:textbox inset="0mm,0mm,0mm,0mm">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-233680</wp:posOffset>
              </wp:positionV>
              <wp:extent cx="1173480" cy="35179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173480" cy="351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8.4pt;height:27.7pt;width:92.4pt;mso-position-horizontal:outside;mso-position-horizontal-relative:margin;z-index:251660288;mso-width-relative:page;mso-height-relative:page;" filled="f" stroked="f" coordsize="21600,21600" o:gfxdata="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7rGop9QAAAAHAQAADwAAAAAAAAABACAAAAAiAAAAZHJzL2Rvd25yZXYu&#10;eG1sUEsBAhQAFAAAAAgAh07iQImYg8I4AgAAZAQAAA4AAAAAAAAAAQAgAAAAIwEAAGRycy9lMm9E&#10;b2MueG1sUEsFBgAAAAAGAAYAWQEAAM0FAAAAAA==&#10;">
              <v:fill on="f" focussize="0,0"/>
              <v:stroke on="f" weight="0.5pt"/>
              <v:imagedata o:title=""/>
              <o:lock v:ext="edit" aspectratio="f"/>
              <v:textbox inset="0mm,0mm,0mm,0mm">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jZWRmZDkxZDM5ZGZiODhmMzgxMGYzZmI0ZjBhZDQifQ=="/>
  </w:docVars>
  <w:rsids>
    <w:rsidRoot w:val="37924143"/>
    <w:rsid w:val="0009747C"/>
    <w:rsid w:val="000A7318"/>
    <w:rsid w:val="0010711B"/>
    <w:rsid w:val="0017667D"/>
    <w:rsid w:val="00195B11"/>
    <w:rsid w:val="002239AE"/>
    <w:rsid w:val="00331DE6"/>
    <w:rsid w:val="00361685"/>
    <w:rsid w:val="00362FF7"/>
    <w:rsid w:val="003863BC"/>
    <w:rsid w:val="003869C2"/>
    <w:rsid w:val="004062C9"/>
    <w:rsid w:val="00424A18"/>
    <w:rsid w:val="00467F5B"/>
    <w:rsid w:val="00482D37"/>
    <w:rsid w:val="00490F32"/>
    <w:rsid w:val="00656E28"/>
    <w:rsid w:val="00837719"/>
    <w:rsid w:val="00B807DD"/>
    <w:rsid w:val="00BC23A7"/>
    <w:rsid w:val="00BD512F"/>
    <w:rsid w:val="00D066A3"/>
    <w:rsid w:val="00D324C8"/>
    <w:rsid w:val="00D91F02"/>
    <w:rsid w:val="00DA6EE5"/>
    <w:rsid w:val="00DE0D8D"/>
    <w:rsid w:val="00DF05E5"/>
    <w:rsid w:val="00DF7D9A"/>
    <w:rsid w:val="00F33B94"/>
    <w:rsid w:val="01842FFC"/>
    <w:rsid w:val="04FA0713"/>
    <w:rsid w:val="055660E7"/>
    <w:rsid w:val="05FA2EC2"/>
    <w:rsid w:val="082B4499"/>
    <w:rsid w:val="08B53817"/>
    <w:rsid w:val="0A8E3F4A"/>
    <w:rsid w:val="0BA7743F"/>
    <w:rsid w:val="0C993678"/>
    <w:rsid w:val="0E52649E"/>
    <w:rsid w:val="11B22984"/>
    <w:rsid w:val="12B171D2"/>
    <w:rsid w:val="13046891"/>
    <w:rsid w:val="13D3615F"/>
    <w:rsid w:val="13D9031B"/>
    <w:rsid w:val="150638B0"/>
    <w:rsid w:val="15A91034"/>
    <w:rsid w:val="174561A2"/>
    <w:rsid w:val="182B5734"/>
    <w:rsid w:val="1BDC6135"/>
    <w:rsid w:val="1D2A7972"/>
    <w:rsid w:val="1DD86A83"/>
    <w:rsid w:val="1F3739CF"/>
    <w:rsid w:val="20374ACB"/>
    <w:rsid w:val="20DA0914"/>
    <w:rsid w:val="227C5746"/>
    <w:rsid w:val="22F7269B"/>
    <w:rsid w:val="23C839C5"/>
    <w:rsid w:val="24395C9B"/>
    <w:rsid w:val="2612275E"/>
    <w:rsid w:val="26330191"/>
    <w:rsid w:val="2671369B"/>
    <w:rsid w:val="26812B1F"/>
    <w:rsid w:val="277D0F63"/>
    <w:rsid w:val="27A2604A"/>
    <w:rsid w:val="2A3C1E1E"/>
    <w:rsid w:val="2A6F074B"/>
    <w:rsid w:val="2A8B1C69"/>
    <w:rsid w:val="2B002ACC"/>
    <w:rsid w:val="2B6349F2"/>
    <w:rsid w:val="2CD22D84"/>
    <w:rsid w:val="2D2D158E"/>
    <w:rsid w:val="2F0046A3"/>
    <w:rsid w:val="2FE45692"/>
    <w:rsid w:val="30151BF2"/>
    <w:rsid w:val="3056788E"/>
    <w:rsid w:val="30BC1E97"/>
    <w:rsid w:val="312A7669"/>
    <w:rsid w:val="3200150E"/>
    <w:rsid w:val="32046679"/>
    <w:rsid w:val="33A7262B"/>
    <w:rsid w:val="345B2713"/>
    <w:rsid w:val="357C3C1B"/>
    <w:rsid w:val="36A30E70"/>
    <w:rsid w:val="37924143"/>
    <w:rsid w:val="39544C65"/>
    <w:rsid w:val="39B306EC"/>
    <w:rsid w:val="39E87B74"/>
    <w:rsid w:val="3AAC1E9E"/>
    <w:rsid w:val="3C821498"/>
    <w:rsid w:val="3CC64E18"/>
    <w:rsid w:val="3D4E7322"/>
    <w:rsid w:val="3EAE0ED1"/>
    <w:rsid w:val="3F696D9F"/>
    <w:rsid w:val="403C5A07"/>
    <w:rsid w:val="41B6446A"/>
    <w:rsid w:val="427E1348"/>
    <w:rsid w:val="42FF5600"/>
    <w:rsid w:val="43A860AA"/>
    <w:rsid w:val="43BB769A"/>
    <w:rsid w:val="43F3462F"/>
    <w:rsid w:val="44972BE8"/>
    <w:rsid w:val="449D4909"/>
    <w:rsid w:val="44AC04D2"/>
    <w:rsid w:val="467F03FC"/>
    <w:rsid w:val="47A51127"/>
    <w:rsid w:val="482360BF"/>
    <w:rsid w:val="49114E4F"/>
    <w:rsid w:val="4A394D65"/>
    <w:rsid w:val="4C4011D0"/>
    <w:rsid w:val="4CB5171F"/>
    <w:rsid w:val="4DC50FF6"/>
    <w:rsid w:val="4E2649B5"/>
    <w:rsid w:val="4F6806F6"/>
    <w:rsid w:val="50320C4B"/>
    <w:rsid w:val="50AD0584"/>
    <w:rsid w:val="53A81B0B"/>
    <w:rsid w:val="58AB6F78"/>
    <w:rsid w:val="5AFD4A15"/>
    <w:rsid w:val="5D547945"/>
    <w:rsid w:val="5E9D7346"/>
    <w:rsid w:val="5F223C2E"/>
    <w:rsid w:val="5F9B4157"/>
    <w:rsid w:val="60D1129B"/>
    <w:rsid w:val="61DA2E84"/>
    <w:rsid w:val="62965A85"/>
    <w:rsid w:val="63FC1733"/>
    <w:rsid w:val="643F5563"/>
    <w:rsid w:val="643F56CE"/>
    <w:rsid w:val="6534436F"/>
    <w:rsid w:val="6613494C"/>
    <w:rsid w:val="66775DDB"/>
    <w:rsid w:val="683C2C3D"/>
    <w:rsid w:val="688E1076"/>
    <w:rsid w:val="6A472C6B"/>
    <w:rsid w:val="6A907728"/>
    <w:rsid w:val="6BFE30B0"/>
    <w:rsid w:val="6CF02776"/>
    <w:rsid w:val="702A26D0"/>
    <w:rsid w:val="70B17765"/>
    <w:rsid w:val="70FA0891"/>
    <w:rsid w:val="73892997"/>
    <w:rsid w:val="78900FBC"/>
    <w:rsid w:val="78A471EC"/>
    <w:rsid w:val="78E35B52"/>
    <w:rsid w:val="7AC52B77"/>
    <w:rsid w:val="7B23282A"/>
    <w:rsid w:val="7B3E3BC1"/>
    <w:rsid w:val="7B832877"/>
    <w:rsid w:val="7C5A5821"/>
    <w:rsid w:val="7D4F0D3D"/>
    <w:rsid w:val="7E0F64D1"/>
    <w:rsid w:val="7E7C7B4D"/>
    <w:rsid w:val="7EC67AC9"/>
    <w:rsid w:val="7F552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semiHidden="0" w:name="heading 2"/>
    <w:lsdException w:qFormat="1"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80" w:lineRule="exact"/>
      <w:ind w:firstLine="560" w:firstLineChars="200"/>
      <w:jc w:val="left"/>
    </w:pPr>
    <w:rPr>
      <w:rFonts w:ascii="Times New Roman" w:hAnsi="Times New Roman" w:eastAsia="仿宋_GB2312" w:cs="Times New Roman"/>
      <w:kern w:val="2"/>
      <w:sz w:val="32"/>
      <w:szCs w:val="22"/>
      <w:lang w:val="en-US" w:eastAsia="zh-CN" w:bidi="ar-SA"/>
    </w:rPr>
  </w:style>
  <w:style w:type="paragraph" w:styleId="3">
    <w:name w:val="heading 1"/>
    <w:basedOn w:val="1"/>
    <w:next w:val="1"/>
    <w:link w:val="25"/>
    <w:qFormat/>
    <w:uiPriority w:val="1"/>
    <w:pPr>
      <w:ind w:left="0"/>
      <w:outlineLvl w:val="0"/>
    </w:pPr>
    <w:rPr>
      <w:rFonts w:ascii="Times New Roman" w:hAnsi="Times New Roman" w:eastAsia="黑体" w:cs="宋体"/>
      <w:b/>
      <w:szCs w:val="43"/>
    </w:rPr>
  </w:style>
  <w:style w:type="paragraph" w:styleId="4">
    <w:name w:val="heading 2"/>
    <w:basedOn w:val="1"/>
    <w:next w:val="1"/>
    <w:link w:val="23"/>
    <w:unhideWhenUsed/>
    <w:qFormat/>
    <w:uiPriority w:val="9"/>
    <w:pPr>
      <w:keepNext/>
      <w:keepLines/>
      <w:spacing w:line="580" w:lineRule="exact"/>
      <w:outlineLvl w:val="1"/>
    </w:pPr>
    <w:rPr>
      <w:rFonts w:ascii="Times New Roman" w:hAnsi="Times New Roman" w:eastAsia="楷体"/>
      <w:b/>
      <w:bCs/>
      <w:szCs w:val="32"/>
    </w:rPr>
  </w:style>
  <w:style w:type="paragraph" w:styleId="5">
    <w:name w:val="heading 3"/>
    <w:basedOn w:val="1"/>
    <w:next w:val="1"/>
    <w:link w:val="24"/>
    <w:unhideWhenUsed/>
    <w:qFormat/>
    <w:uiPriority w:val="1"/>
    <w:pPr>
      <w:keepNext/>
      <w:keepLines/>
      <w:spacing w:beforeLines="0" w:beforeAutospacing="0" w:afterLines="0" w:afterAutospacing="0" w:line="580" w:lineRule="exact"/>
      <w:ind w:firstLine="560" w:firstLineChars="200"/>
      <w:outlineLvl w:val="2"/>
    </w:pPr>
    <w:rPr>
      <w:rFonts w:eastAsia="仿宋_GB2312"/>
      <w:b/>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qFormat/>
    <w:uiPriority w:val="0"/>
    <w:pPr>
      <w:ind w:firstLine="420" w:firstLineChars="200"/>
    </w:pPr>
    <w:rPr>
      <w:szCs w:val="21"/>
    </w:rPr>
  </w:style>
  <w:style w:type="paragraph" w:styleId="6">
    <w:name w:val="index 8"/>
    <w:basedOn w:val="1"/>
    <w:next w:val="1"/>
    <w:qFormat/>
    <w:uiPriority w:val="99"/>
    <w:pPr>
      <w:ind w:left="2940"/>
    </w:pPr>
  </w:style>
  <w:style w:type="paragraph" w:styleId="7">
    <w:name w:val="Body Text"/>
    <w:basedOn w:val="1"/>
    <w:unhideWhenUsed/>
    <w:qFormat/>
    <w:uiPriority w:val="1"/>
    <w:pPr>
      <w:spacing w:beforeLines="0" w:afterLines="0"/>
    </w:pPr>
    <w:rPr>
      <w:rFonts w:hint="eastAsia"/>
      <w:sz w:val="32"/>
      <w:szCs w:val="24"/>
    </w:rPr>
  </w:style>
  <w:style w:type="paragraph" w:styleId="8">
    <w:name w:val="Body Text Indent"/>
    <w:basedOn w:val="1"/>
    <w:qFormat/>
    <w:uiPriority w:val="0"/>
    <w:pPr>
      <w:spacing w:after="120"/>
      <w:ind w:left="420" w:leftChars="200"/>
    </w:pPr>
    <w:rPr>
      <w:rFonts w:ascii="Times New Roman" w:hAnsi="Times New Roman" w:eastAsia="宋体" w:cs="Times New Roman"/>
    </w:rPr>
  </w:style>
  <w:style w:type="paragraph" w:styleId="9">
    <w:name w:val="Balloon Text"/>
    <w:basedOn w:val="1"/>
    <w:link w:val="2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100" w:beforeAutospacing="1" w:after="100" w:afterAutospacing="1"/>
      <w:jc w:val="left"/>
    </w:pPr>
    <w:rPr>
      <w:kern w:val="0"/>
      <w:sz w:val="24"/>
    </w:rPr>
  </w:style>
  <w:style w:type="paragraph" w:styleId="15">
    <w:name w:val="Body Text First Indent 2"/>
    <w:basedOn w:val="8"/>
    <w:qFormat/>
    <w:uiPriority w:val="0"/>
    <w:pPr>
      <w:ind w:firstLine="420" w:firstLineChars="200"/>
    </w:pPr>
    <w:rPr>
      <w:rFonts w:ascii="宋体" w:hAnsi="宋体" w:eastAsia="宋体" w:cs="Times New Roman"/>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paragraph" w:customStyle="1" w:styleId="20">
    <w:name w:val="4正文"/>
    <w:basedOn w:val="1"/>
    <w:qFormat/>
    <w:uiPriority w:val="0"/>
    <w:pPr>
      <w:adjustRightInd w:val="0"/>
      <w:spacing w:beforeLines="50" w:afterLines="50" w:line="400" w:lineRule="atLeast"/>
      <w:ind w:firstLine="200" w:firstLineChars="200"/>
      <w:textAlignment w:val="baseline"/>
    </w:pPr>
    <w:rPr>
      <w:rFonts w:ascii="宋体" w:hAnsi="宋体"/>
      <w:sz w:val="24"/>
      <w:szCs w:val="24"/>
    </w:rPr>
  </w:style>
  <w:style w:type="character" w:customStyle="1" w:styleId="21">
    <w:name w:val="批注框文本 Char"/>
    <w:basedOn w:val="18"/>
    <w:link w:val="9"/>
    <w:qFormat/>
    <w:uiPriority w:val="0"/>
    <w:rPr>
      <w:kern w:val="2"/>
      <w:sz w:val="18"/>
      <w:szCs w:val="18"/>
    </w:rPr>
  </w:style>
  <w:style w:type="paragraph" w:styleId="22">
    <w:name w:val="List Paragraph"/>
    <w:basedOn w:val="1"/>
    <w:qFormat/>
    <w:uiPriority w:val="1"/>
    <w:pPr>
      <w:ind w:left="3270" w:hanging="310"/>
    </w:pPr>
    <w:rPr>
      <w:rFonts w:ascii="宋体" w:hAnsi="宋体" w:eastAsia="宋体" w:cs="宋体"/>
    </w:rPr>
  </w:style>
  <w:style w:type="character" w:customStyle="1" w:styleId="23">
    <w:name w:val="标题 2 Char"/>
    <w:link w:val="4"/>
    <w:qFormat/>
    <w:uiPriority w:val="0"/>
    <w:rPr>
      <w:rFonts w:ascii="Times New Roman" w:hAnsi="Times New Roman" w:eastAsia="楷体"/>
      <w:b/>
      <w:bCs/>
      <w:sz w:val="32"/>
      <w:szCs w:val="32"/>
    </w:rPr>
  </w:style>
  <w:style w:type="character" w:customStyle="1" w:styleId="24">
    <w:name w:val="标题 3 Char"/>
    <w:link w:val="5"/>
    <w:qFormat/>
    <w:uiPriority w:val="0"/>
    <w:rPr>
      <w:rFonts w:ascii="Times New Roman" w:hAnsi="Times New Roman" w:eastAsia="仿宋_GB2312"/>
      <w:b/>
    </w:rPr>
  </w:style>
  <w:style w:type="character" w:customStyle="1" w:styleId="25">
    <w:name w:val="标题 1 Char"/>
    <w:link w:val="3"/>
    <w:qFormat/>
    <w:uiPriority w:val="1"/>
    <w:rPr>
      <w:rFonts w:ascii="Times New Roman" w:hAnsi="Times New Roman" w:eastAsia="黑体" w:cs="宋体"/>
      <w:b/>
      <w:szCs w:val="43"/>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28291</Words>
  <Characters>28951</Characters>
  <Lines>69</Lines>
  <Paragraphs>19</Paragraphs>
  <TotalTime>3</TotalTime>
  <ScaleCrop>false</ScaleCrop>
  <LinksUpToDate>false</LinksUpToDate>
  <CharactersWithSpaces>29173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2019-07-01T02:20:00Z</dcterms:created>
  <dc:creator>cj</dc:creator>
  <cp:lastModifiedBy>一缕茶香</cp:lastModifiedBy>
  <cp:lastPrinted>2023-02-07T03:14:00Z</cp:lastPrinted>
  <dcterms:modified xsi:type="dcterms:W3CDTF">2023-03-20T02:18:29Z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91C4A9DF7E7646BDAE8A962572ADAE9F</vt:lpwstr>
  </property>
</Properties>
</file>