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600" w:lineRule="exact"/>
        <w:rPr>
          <w:color w:val="000000" w:themeColor="text1"/>
        </w:rPr>
      </w:pPr>
    </w:p>
    <w:p>
      <w:pPr>
        <w:pStyle w:val="6"/>
        <w:spacing w:line="600" w:lineRule="exact"/>
        <w:rPr>
          <w:color w:val="000000" w:themeColor="text1"/>
        </w:rPr>
      </w:pPr>
    </w:p>
    <w:p>
      <w:pPr>
        <w:pStyle w:val="6"/>
        <w:spacing w:line="600" w:lineRule="exact"/>
        <w:rPr>
          <w:color w:val="000000" w:themeColor="text1"/>
        </w:rPr>
      </w:pPr>
    </w:p>
    <w:p>
      <w:pPr>
        <w:pStyle w:val="6"/>
        <w:spacing w:line="600" w:lineRule="exact"/>
        <w:rPr>
          <w:color w:val="000000" w:themeColor="text1"/>
        </w:rPr>
      </w:pPr>
    </w:p>
    <w:p>
      <w:pPr>
        <w:pStyle w:val="6"/>
        <w:spacing w:line="600" w:lineRule="exact"/>
        <w:rPr>
          <w:color w:val="000000" w:themeColor="text1"/>
        </w:rPr>
      </w:pPr>
    </w:p>
    <w:p>
      <w:pPr>
        <w:pStyle w:val="6"/>
        <w:spacing w:line="600" w:lineRule="exact"/>
        <w:rPr>
          <w:color w:val="000000" w:themeColor="text1"/>
        </w:rPr>
      </w:pPr>
    </w:p>
    <w:p>
      <w:pPr>
        <w:pStyle w:val="6"/>
        <w:spacing w:line="600" w:lineRule="exact"/>
        <w:rPr>
          <w:color w:val="000000" w:themeColor="text1"/>
        </w:rPr>
      </w:pPr>
    </w:p>
    <w:p>
      <w:pPr>
        <w:pStyle w:val="6"/>
        <w:spacing w:line="60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spacing w:val="23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pacing w:val="23"/>
          <w:sz w:val="44"/>
          <w:szCs w:val="44"/>
        </w:rPr>
        <w:t>中共湘乡市委办公室</w:t>
      </w:r>
    </w:p>
    <w:p>
      <w:pPr>
        <w:pStyle w:val="6"/>
        <w:spacing w:line="60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</w:rPr>
        <w:t>湘乡市人民政府办公室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napToGrid w:val="0"/>
          <w:color w:val="FF0000"/>
          <w:kern w:val="0"/>
          <w:sz w:val="44"/>
          <w:szCs w:val="44"/>
        </w:rPr>
      </w:pPr>
      <w:bookmarkStart w:id="2" w:name="_GoBack"/>
      <w:r>
        <w:rPr>
          <w:rFonts w:hint="eastAsia" w:ascii="方正小标宋_GBK" w:hAnsi="方正小标宋_GBK" w:eastAsia="方正小标宋_GBK" w:cs="方正小标宋_GBK"/>
          <w:snapToGrid w:val="0"/>
          <w:color w:val="000000" w:themeColor="text1"/>
          <w:kern w:val="0"/>
          <w:sz w:val="44"/>
          <w:szCs w:val="44"/>
        </w:rPr>
        <w:t>关于成立湘乡市 “四区一地一圈一强”“三大进位”项目建设总指挥部的通知</w:t>
      </w:r>
    </w:p>
    <w:bookmarkEnd w:id="2"/>
    <w:p>
      <w:pPr>
        <w:spacing w:line="600" w:lineRule="exact"/>
        <w:jc w:val="center"/>
        <w:rPr>
          <w:rFonts w:ascii="方正仿宋_GBK" w:hAnsi="方正仿宋_GBK" w:eastAsia="方正仿宋_GBK" w:cs="方正仿宋_GBK"/>
          <w:snapToGrid w:val="0"/>
          <w:kern w:val="0"/>
          <w:szCs w:val="32"/>
        </w:rPr>
      </w:pPr>
    </w:p>
    <w:p>
      <w:pPr>
        <w:spacing w:line="600" w:lineRule="exact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 w:val="44"/>
          <w:szCs w:val="44"/>
        </w:rPr>
      </w:pPr>
      <w:r>
        <w:rPr>
          <w:rFonts w:hint="eastAsia" w:ascii="方正仿宋_GBK" w:hAnsi="方正仿宋_GBK" w:eastAsia="方正仿宋_GBK" w:cs="方正仿宋_GBK"/>
          <w:snapToGrid w:val="0"/>
          <w:kern w:val="0"/>
          <w:szCs w:val="32"/>
        </w:rPr>
        <w:t>各乡镇（街道）党（工）委、人民政府（办事处），市直机关各单位、市属和驻市各企事业单位、各人民团体：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为全面落实“三高四新”战略定位和使命任务及《中共湘潭市委关于全面落实“三高四新”战略定位和使命任务加快建设“四区一地一圈一强”奋力建设社会主义现代化新湘潭的决定》精神、湘乡市第八次党代会关于“实施‘三大进位’工程”的决策部署，以进军全国县域经济百强为总抓手、以创建全国文明城市和打造国家级经开区为着力点，发扬孺子牛、拓荒牛、老黄牛“三牛”精神，弘扬“大干、快干、抓紧干、拼命干”作风，坚持示范抓、抓示范，高质高效推进我市重大产业和民生项目建设，经市委、市人民政府同意，决定成立湘乡市“四区一地一圈一强”“三大进位”项目建设总指挥部和10个项目协调指挥部，全面负责重大项目建设协调推进工作。现将有关事项通知如下：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湘乡市“四区一地一圈一强”“三大进位”项目建设总指挥部组成人员如下：</w:t>
      </w:r>
    </w:p>
    <w:p>
      <w:pPr>
        <w:spacing w:line="600" w:lineRule="exact"/>
        <w:ind w:firstLine="596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spacing w:val="-11"/>
          <w:kern w:val="0"/>
          <w:szCs w:val="32"/>
        </w:rPr>
        <w:t>总 指 挥 长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赵新文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ab/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ab/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湘潭市人大常委会副主任、</w:t>
      </w:r>
    </w:p>
    <w:p>
      <w:pPr>
        <w:spacing w:line="600" w:lineRule="exact"/>
        <w:ind w:firstLine="4220" w:firstLineChars="1319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湘乡市委书记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第一指挥长：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郭  勇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ab/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ab/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市委副书记、市人民政府市长</w:t>
      </w:r>
    </w:p>
    <w:p>
      <w:pPr>
        <w:spacing w:line="600" w:lineRule="exact"/>
        <w:ind w:firstLine="596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spacing w:val="-11"/>
          <w:kern w:val="0"/>
          <w:szCs w:val="32"/>
        </w:rPr>
        <w:t>副 指 挥 长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谢岸烨、李文亮、谢永根、李先金、彭  湘、张湘东、侯爱萍、龚志光、谢志宏、张  明、王光武、莫永恒、李佳谕、董洁平、胡建时、傅国强、彭景卫、彭丰伟</w:t>
      </w:r>
    </w:p>
    <w:p>
      <w:pPr>
        <w:pStyle w:val="10"/>
        <w:spacing w:before="0" w:beforeAutospacing="0" w:line="600" w:lineRule="exact"/>
        <w:ind w:left="0" w:leftChars="0" w:firstLine="64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总指挥部办公室设市发改局（市重点办），由谢志宏同志兼任办公室主任，刘伟强同志任办公室常务副主任。总指挥部下设10个项目协调指挥部，各项目协调指挥部办公室一般安排3-5名工作人员，由办公室所驻单位安排。</w:t>
      </w:r>
    </w:p>
    <w:p>
      <w:pPr>
        <w:spacing w:line="600" w:lineRule="exact"/>
        <w:ind w:firstLine="640" w:firstLineChars="200"/>
        <w:rPr>
          <w:rFonts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  <w:t>一、经济进位—新能源新材料建设项目协调指挥部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李文亮、谢志宏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常务副指挥长：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刘许生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刘伟强、周世军、肖  军（经开区）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成员单位：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市发改局、经开区管委会、市城管执法局、市自然资源局、市林业局、市水利局、市科技工信局、市住建局、湘潭市生态环境局湘乡分局、市优化中心、产业集团、翻江镇、月山镇、白田镇、金石镇、金薮乡、龙洞镇、东郊乡。</w:t>
      </w:r>
    </w:p>
    <w:p>
      <w:pPr>
        <w:spacing w:line="600" w:lineRule="exact"/>
        <w:ind w:firstLine="632" w:firstLineChars="200"/>
        <w:rPr>
          <w:rFonts w:ascii="方正仿宋_GBK" w:hAnsi="方正仿宋_GBK" w:eastAsia="方正仿宋_GBK" w:cs="方正仿宋_GBK"/>
          <w:snapToGrid w:val="0"/>
          <w:color w:val="000000" w:themeColor="text1"/>
          <w:w w:val="99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w w:val="99"/>
          <w:kern w:val="0"/>
          <w:szCs w:val="32"/>
        </w:rPr>
        <w:t>办公室设市发改局，由刘伟强同志兼任办公室主任，吴术云同志任办公室专干。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协调指挥部主要负责协调推进以下项目：</w:t>
      </w:r>
    </w:p>
    <w:tbl>
      <w:tblPr>
        <w:tblStyle w:val="11"/>
        <w:tblW w:w="98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779"/>
        <w:gridCol w:w="1991"/>
        <w:gridCol w:w="1524"/>
        <w:gridCol w:w="1060"/>
        <w:gridCol w:w="1000"/>
        <w:gridCol w:w="1107"/>
        <w:gridCol w:w="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tblHeader/>
          <w:jc w:val="center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序号</w:t>
            </w:r>
          </w:p>
        </w:tc>
        <w:tc>
          <w:tcPr>
            <w:tcW w:w="1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9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建设单位</w:t>
            </w:r>
          </w:p>
        </w:tc>
        <w:tc>
          <w:tcPr>
            <w:tcW w:w="1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责任单位</w:t>
            </w:r>
          </w:p>
        </w:tc>
        <w:tc>
          <w:tcPr>
            <w:tcW w:w="31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项目负责人</w:t>
            </w:r>
          </w:p>
        </w:tc>
        <w:tc>
          <w:tcPr>
            <w:tcW w:w="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联点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领导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tblHeader/>
          <w:jc w:val="center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20" w:lineRule="exact"/>
              <w:jc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联络人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项目专员</w:t>
            </w:r>
          </w:p>
        </w:tc>
        <w:tc>
          <w:tcPr>
            <w:tcW w:w="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中广核白鹭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风电场项目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中广核能源投资集团湖南分公司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市发改局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月山镇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白田镇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金石镇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刘伟强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刘次林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谭瑞春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易伊璐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潘  睿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刘立坚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壶天分散风电建设项目（一期）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国家电投湖南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娄底新能源公司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市发改局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翻江镇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刘伟强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谭映林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潘  睿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周奔辉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彭立荣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抽水蓄能发电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中国华能集团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有限公司湖南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分公司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市发改局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翻江镇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月山镇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刘伟强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谭映林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刘次林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潘  睿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李英剑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李文亮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启航纳米新材料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湖南启航纳米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新材料科技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杨发强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天问高端锂盐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及电解液产业化项目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湖南天问新材料有限公司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左长庚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深圳清研锂电池拆解基地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深圳清研装备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科技有限公司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彭启发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应急气源点建设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光大燃气公司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市城管执法局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周世军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  强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喻军阳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莫永恒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周杨强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中源石油综合楼与标准厂房项目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湘乡市中源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石油化工销售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有限责任公司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文  峰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刘定宇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新型环保建材同处置固废生产线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湖南辉宏新型环保建材有限公司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东郊乡       市自然资源局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左华良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  斌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何  华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喻贵胜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谢岸烨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贺一农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湘乡市新能源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产业园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易群力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文综辉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11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利华全生物降解包装原料改性成型智能化生产线建设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湖南利华新材料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有限公司　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彭启发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12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cs="方正仿宋_GBK" w:asciiTheme="minorEastAsia" w:hAnsiTheme="minorEastAsia" w:eastAsia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湘乡市分布式光伏发电建设项目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易群力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吴中才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13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风光储清洁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新能源项目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湖南吉电邦锦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新能源有限公司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张建强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王  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14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中郡（湘乡）新材料科技有限公司石材加工生产线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中郡（湘乡）新材料科技有限公司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龙洞镇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  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  亮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刘宁辉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刘定宇</w:t>
            </w:r>
          </w:p>
        </w:tc>
      </w:tr>
    </w:tbl>
    <w:p>
      <w:pPr>
        <w:spacing w:line="600" w:lineRule="exact"/>
        <w:ind w:firstLine="640" w:firstLineChars="200"/>
        <w:rPr>
          <w:rFonts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  <w:t>二、经济进位—国有平台建设项目协调指挥部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谢永根、谢志宏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常务副指挥长：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钟国强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杨  德、刘伟强、李辉阳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成员单位：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产业集团、城乡集团、市发改局、市财政局、经开区管委会、市自然资源局、市优化中心、国网供电公司湘乡分公司、市交通局、市公安局、市城管执法局、市住建局、市水利局、市卫健局、市文旅广体局、市人民医院、新湘路街道、望春门街道、昆仑桥街道、东山街道、龙洞镇、东郊乡、梅桥镇、中沙镇、虞唐镇、栗山镇、山枣镇、毛田镇、棋梓镇、潭市镇、泉塘镇、壶天镇、翻江镇、月山镇、金薮乡、金石镇、白田镇、育塅乡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w w:val="99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办公室设产业集团，由杨德同志兼任办公室主任，周城钢同志任办公室专干。协调指挥部主要负责协调推进以下项目：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</w:p>
    <w:tbl>
      <w:tblPr>
        <w:tblStyle w:val="11"/>
        <w:tblW w:w="9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2214"/>
        <w:gridCol w:w="1337"/>
        <w:gridCol w:w="1555"/>
        <w:gridCol w:w="914"/>
        <w:gridCol w:w="997"/>
        <w:gridCol w:w="949"/>
        <w:gridCol w:w="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tblHeader/>
          <w:jc w:val="center"/>
        </w:trPr>
        <w:tc>
          <w:tcPr>
            <w:tcW w:w="564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序号</w:t>
            </w:r>
          </w:p>
        </w:tc>
        <w:tc>
          <w:tcPr>
            <w:tcW w:w="221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33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建设单位</w:t>
            </w:r>
          </w:p>
        </w:tc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责任单位</w:t>
            </w:r>
          </w:p>
        </w:tc>
        <w:tc>
          <w:tcPr>
            <w:tcW w:w="2860" w:type="dxa"/>
            <w:gridSpan w:val="3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项目负责人</w:t>
            </w:r>
          </w:p>
        </w:tc>
        <w:tc>
          <w:tcPr>
            <w:tcW w:w="987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联点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  <w:jc w:val="center"/>
        </w:trPr>
        <w:tc>
          <w:tcPr>
            <w:tcW w:w="564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21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33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责任人</w:t>
            </w:r>
          </w:p>
        </w:tc>
        <w:tc>
          <w:tcPr>
            <w:tcW w:w="99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联络人</w:t>
            </w:r>
          </w:p>
        </w:tc>
        <w:tc>
          <w:tcPr>
            <w:tcW w:w="94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专员</w:t>
            </w:r>
          </w:p>
        </w:tc>
        <w:tc>
          <w:tcPr>
            <w:tcW w:w="987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湘储6002号地块西侧排洪渠建设项目</w:t>
            </w:r>
          </w:p>
        </w:tc>
        <w:tc>
          <w:tcPr>
            <w:tcW w:w="133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易群力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阳冬乔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金塘安置区</w:t>
            </w:r>
          </w:p>
        </w:tc>
        <w:tc>
          <w:tcPr>
            <w:tcW w:w="133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91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冯  翼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李湛波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东山南路提质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改造项目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东山街道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  强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刘永平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刘其文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bookmarkStart w:id="0" w:name="OLE_LINK1" w:colFirst="1" w:colLast="1"/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科技路（湘壶路至双飞实业项目段）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易群力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傅新明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望春路（振湘路—大将路段）</w:t>
            </w:r>
          </w:p>
        </w:tc>
        <w:tc>
          <w:tcPr>
            <w:tcW w:w="133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55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91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易群力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傅新明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建筑垃圾综合利用</w:t>
            </w:r>
          </w:p>
        </w:tc>
        <w:tc>
          <w:tcPr>
            <w:tcW w:w="133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5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91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997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刘宁辉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梅湘路及配套停车场建设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刘永平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李民富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梅湘支路及配套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停车场建设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刘永平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李民富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城西支路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新湘路街道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罗宇杰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刘永平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王青军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欧家港河道改造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刘永平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谷灿春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11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湘乡市综合开发项目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中铁三局集团有限公司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傅令其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冯秋生</w:t>
            </w:r>
          </w:p>
        </w:tc>
        <w:tc>
          <w:tcPr>
            <w:tcW w:w="98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12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乡镇污水处理设施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市住建局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相关乡镇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 xml:space="preserve">柳纯斌 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彭青松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文建良</w:t>
            </w:r>
          </w:p>
        </w:tc>
        <w:tc>
          <w:tcPr>
            <w:tcW w:w="98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莫永恒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周杨强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13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中能建绿色环保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建材产业园和环保骨料绿色矿山示范工程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中能建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绿色建材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傅令其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刘晓林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钟国强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14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双创四期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彭丰伟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冯  翼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丁湘江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15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无人机产业园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入园企业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丁学文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16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东台山国家森林公园提质改造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刘永平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李端山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谢永根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17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农贸市场建设项目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  威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丁阳奇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18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涟水流域东山湖水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环境综合整治暨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乡村振兴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刘永平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韩春茂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19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城乡供水一体化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市城管执法局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赵向红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周世军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刘永平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文建明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20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慈缘山公墓建设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易群力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孔水平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21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老旧小区配套基础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设施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市住建局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柳纯斌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刘永平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刘曙强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22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湘乡市粮油加工储备物流项目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易群力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喻军阳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23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双创五期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彭丰伟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易群力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  辉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24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湘乡市健康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产业园一期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市人民医院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市人民医院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市卫健局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陈湘平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邓小文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易群力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李明君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25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湘乡市餐饮配送中心项目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易群力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谢炳炎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26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湘乡市联盟安置区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扩容道路二期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易群力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谭彤辉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27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 xml:space="preserve"> 湘乡市城乡垃圾清扫收运中转系统项目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易群力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胡世明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28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 xml:space="preserve">文体中心 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市文旅广体局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320" w:lineRule="exact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市文旅广体局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喻罗生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罗旭煜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谭朝辉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29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高坊采石场绿色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矿山提质改造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市自然资源局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翻江镇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  斌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谭映林 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喻华平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曾辉军李伯辉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30</w:t>
            </w:r>
          </w:p>
        </w:tc>
        <w:tc>
          <w:tcPr>
            <w:tcW w:w="2214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城乡低碳交通运输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一体化项目</w:t>
            </w:r>
          </w:p>
        </w:tc>
        <w:tc>
          <w:tcPr>
            <w:tcW w:w="133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55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91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易群力</w:t>
            </w:r>
          </w:p>
        </w:tc>
        <w:tc>
          <w:tcPr>
            <w:tcW w:w="949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胡海华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王红阳</w:t>
            </w:r>
          </w:p>
        </w:tc>
      </w:tr>
    </w:tbl>
    <w:p>
      <w:pPr>
        <w:spacing w:line="600" w:lineRule="exact"/>
        <w:ind w:firstLine="640" w:firstLineChars="200"/>
        <w:rPr>
          <w:rFonts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  <w:t>三、经济进位—重点水利、农业、林业建设项目协调指挥部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谢岸烨、董洁平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常务副指挥长：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刘定宇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赵向红、黄  峰、陈长根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成员单位：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市水利局、市农业农村局、市林业局、市自然资源局、市住建局、城乡集团、产业集团、市财政局、龙洞镇、东郊乡、梅桥镇、中沙镇、虞唐镇、栗山镇、山枣镇、毛田镇、棋梓镇、潭市镇、泉塘镇、壶天镇、翻江镇、月山镇、金薮乡、金石镇、白田镇、育塅乡。</w:t>
      </w:r>
    </w:p>
    <w:p>
      <w:pPr>
        <w:spacing w:line="600" w:lineRule="exact"/>
        <w:ind w:firstLine="632" w:firstLineChars="200"/>
        <w:rPr>
          <w:w w:val="99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w w:val="99"/>
          <w:kern w:val="0"/>
          <w:szCs w:val="32"/>
        </w:rPr>
        <w:t>办公室设市水利局，由赵向红同志兼任办公室主任，魏庆林同志任办公室专干。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协调指挥部主要负责协调推进以下项目：</w:t>
      </w:r>
    </w:p>
    <w:tbl>
      <w:tblPr>
        <w:tblStyle w:val="11"/>
        <w:tblW w:w="97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2110"/>
        <w:gridCol w:w="1480"/>
        <w:gridCol w:w="1642"/>
        <w:gridCol w:w="960"/>
        <w:gridCol w:w="960"/>
        <w:gridCol w:w="960"/>
        <w:gridCol w:w="1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tblHeader/>
          <w:jc w:val="center"/>
        </w:trPr>
        <w:tc>
          <w:tcPr>
            <w:tcW w:w="56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序号</w:t>
            </w:r>
          </w:p>
        </w:tc>
        <w:tc>
          <w:tcPr>
            <w:tcW w:w="211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48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建设单位</w:t>
            </w:r>
          </w:p>
        </w:tc>
        <w:tc>
          <w:tcPr>
            <w:tcW w:w="164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责任单位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项目负责人</w:t>
            </w:r>
          </w:p>
        </w:tc>
        <w:tc>
          <w:tcPr>
            <w:tcW w:w="103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联点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66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11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48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64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责任人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联络人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专员</w:t>
            </w:r>
          </w:p>
        </w:tc>
        <w:tc>
          <w:tcPr>
            <w:tcW w:w="103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211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茶油产业项目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市林业局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市林业局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陈长根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辜联贵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易铁虹</w:t>
            </w:r>
          </w:p>
        </w:tc>
        <w:tc>
          <w:tcPr>
            <w:tcW w:w="1030" w:type="dxa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211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湘乡市星美家庭农场粮食储备和秸秆处理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湘乡市星美家庭农场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潭市镇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市农业农村局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  忠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黄  峰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邓  佳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曾君山</w:t>
            </w:r>
          </w:p>
        </w:tc>
        <w:tc>
          <w:tcPr>
            <w:tcW w:w="1030" w:type="dxa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张湘东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石狮江湘乡市治理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赵向红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谢国辉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谢湘东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董洁平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黄龙山庄生态颐养园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湖南龙颐健康养老服务有限公司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白田镇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谭瑞春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周克喜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彭继清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龚志光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翻江一二三产业融合发展示范园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翻江镇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入园企业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翻江镇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谭映林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  峰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周良辉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现代特色农业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示范项目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刘永平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龙小林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东郊乡全域土地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综合整治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市自然资源局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市自然资源局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  斌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杨芳成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陈建琼彭道建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国家森林城市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建设项目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市林业局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市林业局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陈长根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辜联贵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李端山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森林病虫害防治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市林业局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市林业局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陈长根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辜联贵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李文洁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森林资源培育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市林业局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市林业局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陈长根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辜联贵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李朝阳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11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金满园扩建项目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湖南金满园农业科技开发有限公司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虞唐镇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胡茂松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邓加辉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谢炳炎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12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湖南祁辉机械厂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建设项目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湖南祁辉机械制造有限公司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翻江镇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谭映林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  峰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彭坤南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13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壶天石羊特省级农业产业强镇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绿生宝生态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农业发展有限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公司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翻江镇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谭映林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  峰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陈月华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董洁平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14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泉塘现代农业示范园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市农业农村局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泉塘镇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市农业农村局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泉塘镇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黄  峰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廖  勤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甘海清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曾君山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董洁平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谭江波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15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高标准农田建设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市农业农村局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市农业农村局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黄  峰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甘海清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肖玉良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董洁平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谭江波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16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潭市镇区新建堤防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工程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赵向红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谢国辉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杨劲松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董洁平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17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红日灌区更新改造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赵向红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谢国辉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吕晓华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董洁平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18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2021年小型病险水库除险加固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赵向红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谢国辉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胡仲平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董洁平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19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湘乡2022小型水库除险加固工程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赵向红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谢国辉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肖  攻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董洁平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20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石狮江流域综合治理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赵向红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谢国辉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潘合良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董洁平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21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移民后扶工程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赵向红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谢国辉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胡仲平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董洁平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22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乡泉生态农业科技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综合体项目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湖南为奇农牧发展有限公司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潭市镇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  忠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邓  佳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廖赐良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傅国强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23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毛田水府茶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毛田镇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各产业企业合作社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毛田镇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市农业农村局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市林业局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文灿姣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黄  峰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陈长根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赵向红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彭映飞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刘光明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付芬萍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24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成达养猪场建设项目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湖南成达农业开发有限公司湘乡分公司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壶天镇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  俊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吴省吾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贺澄清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罗玉高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25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优质一品湘牛规模化养殖基地建设项目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湖南一品湘牛养殖有限公司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壶天镇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  俊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吴省吾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贺澄清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罗玉高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26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白田现代农业示范园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市农业农村局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白田镇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市农业农村局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白田镇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黄  峰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谭瑞春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甘海清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熊超杰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赵造时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陈立平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27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五丰农牧生态养殖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产业园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湘乡市五丰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农牧科技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发展公司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梅桥镇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  艳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龙尧佳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贺兴旺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田  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28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龙兴龙牧生态养殖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龙兴龙牧生态养殖有限公司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龙洞镇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  杰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  亮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熊超杰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杨飞平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29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东郊现代农业示范园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亚栖亚农业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狮冲农业有限公司等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市农业农村局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东郊乡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黄  峰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左华良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甘海清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周霞锋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傅国强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30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农村人居环境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整治项目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市农业农村局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市农业农村局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黄  峰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甘海清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陈维光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董洁平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罗玉高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31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泉湖片区乡村振兴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开发项目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龙洞镇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东郊乡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湖南田园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育才农业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科技有限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公司等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龙洞镇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东郊乡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市农业农村局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市水利局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市文旅广体局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市自然资源局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  杰 左华良 黄  峰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赵向红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喻罗生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  斌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  亮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张建军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董洁平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王  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56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32</w:t>
            </w:r>
          </w:p>
        </w:tc>
        <w:tc>
          <w:tcPr>
            <w:tcW w:w="211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田园育才农科教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示范园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湖南田园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育才农业科技有限公司</w:t>
            </w:r>
          </w:p>
        </w:tc>
        <w:tc>
          <w:tcPr>
            <w:tcW w:w="16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东郊乡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龙洞镇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市农业农村局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左华良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周  杰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黄  峰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  亮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刘文奇</w:t>
            </w:r>
          </w:p>
        </w:tc>
        <w:tc>
          <w:tcPr>
            <w:tcW w:w="10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董洁平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谭江波</w:t>
            </w:r>
          </w:p>
        </w:tc>
      </w:tr>
    </w:tbl>
    <w:p>
      <w:pPr>
        <w:spacing w:line="600" w:lineRule="exact"/>
        <w:ind w:firstLine="640" w:firstLineChars="200"/>
        <w:rPr>
          <w:rFonts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  <w:t>四、经济进位—文旅产业、民生建设项目协调指挥部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张湘东、胡建时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常务副指挥长：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谢北葵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喻罗生、杨  德、彭龙文、熊柱广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成员单位：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市文旅广体局、水府旅游区事务中心、城乡集团、产业集团、经开区管委会、市民政局、市住建局、市自然资源局、市水利局、市林业局、市农业农村局、市优化中心、湘潭市生态环境局湘乡分局、国网供电公司湘乡分公司、白田镇、育塅乡、山枣镇、金石镇、龙洞镇、中沙镇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办公室设市文旅广体局，由喻罗生同志兼任办公室主任，黄勇同志任办公室专干。协调指挥部主要负责协调推进以下项目：</w:t>
      </w:r>
    </w:p>
    <w:tbl>
      <w:tblPr>
        <w:tblStyle w:val="11"/>
        <w:tblW w:w="9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1989"/>
        <w:gridCol w:w="1517"/>
        <w:gridCol w:w="1740"/>
        <w:gridCol w:w="1005"/>
        <w:gridCol w:w="994"/>
        <w:gridCol w:w="1069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tblHeader/>
          <w:jc w:val="center"/>
        </w:trPr>
        <w:tc>
          <w:tcPr>
            <w:tcW w:w="43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  <w:t>序号</w:t>
            </w:r>
          </w:p>
        </w:tc>
        <w:tc>
          <w:tcPr>
            <w:tcW w:w="198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51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  <w:t>建设单位</w:t>
            </w:r>
          </w:p>
        </w:tc>
        <w:tc>
          <w:tcPr>
            <w:tcW w:w="174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  <w:t>责任单位</w:t>
            </w:r>
          </w:p>
        </w:tc>
        <w:tc>
          <w:tcPr>
            <w:tcW w:w="3068" w:type="dxa"/>
            <w:gridSpan w:val="3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  <w:t>项目负责人</w:t>
            </w:r>
          </w:p>
        </w:tc>
        <w:tc>
          <w:tcPr>
            <w:tcW w:w="1005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  <w:t>联点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napToGrid w:val="0"/>
                <w:color w:val="000000" w:themeColor="text1"/>
                <w:kern w:val="0"/>
                <w:sz w:val="21"/>
                <w:szCs w:val="21"/>
              </w:rPr>
              <w:t>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tblHeader/>
          <w:jc w:val="center"/>
        </w:trPr>
        <w:tc>
          <w:tcPr>
            <w:tcW w:w="43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98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1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74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 w:cs="黑体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 w:themeColor="text1"/>
                <w:kern w:val="0"/>
                <w:sz w:val="21"/>
                <w:szCs w:val="21"/>
              </w:rPr>
              <w:t>责任人</w:t>
            </w:r>
          </w:p>
        </w:tc>
        <w:tc>
          <w:tcPr>
            <w:tcW w:w="99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 w:cs="黑体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 w:themeColor="text1"/>
                <w:kern w:val="0"/>
                <w:sz w:val="21"/>
                <w:szCs w:val="21"/>
              </w:rPr>
              <w:t>联络人</w:t>
            </w:r>
          </w:p>
        </w:tc>
        <w:tc>
          <w:tcPr>
            <w:tcW w:w="106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 w:cs="黑体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napToGrid w:val="0"/>
                <w:color w:val="000000" w:themeColor="text1"/>
                <w:kern w:val="0"/>
                <w:sz w:val="21"/>
                <w:szCs w:val="21"/>
              </w:rPr>
              <w:t>项目专员</w:t>
            </w:r>
          </w:p>
        </w:tc>
        <w:tc>
          <w:tcPr>
            <w:tcW w:w="1005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438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19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洄水湾文旅综合体</w:t>
            </w:r>
          </w:p>
        </w:tc>
        <w:tc>
          <w:tcPr>
            <w:tcW w:w="151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湖南裕源投资置业有限公司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贺立杰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谢志宏     谢北葵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38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19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韶灌北路</w:t>
            </w:r>
          </w:p>
        </w:tc>
        <w:tc>
          <w:tcPr>
            <w:tcW w:w="151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湖南裕源投资置业有限公司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贺立杰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438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19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汤泉谷度假小村</w:t>
            </w:r>
          </w:p>
        </w:tc>
        <w:tc>
          <w:tcPr>
            <w:tcW w:w="151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湘乡市丰飞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旅游开发有限公司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育塅乡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黄鹤松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  亮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黄  勇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8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19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洪塘村美丽乡村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建设项目</w:t>
            </w:r>
          </w:p>
        </w:tc>
        <w:tc>
          <w:tcPr>
            <w:tcW w:w="151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山枣镇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山枣镇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邓志杨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谌铁海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王国吾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8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19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古龙湖航天文旅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项目</w:t>
            </w:r>
          </w:p>
        </w:tc>
        <w:tc>
          <w:tcPr>
            <w:tcW w:w="151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航天科工集团天汇航投实业有限公司　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白田镇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金石镇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谭瑞春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易伊璐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周克喜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鹄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董洁平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陈立平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438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19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古龙湖集中联建点</w:t>
            </w:r>
          </w:p>
        </w:tc>
        <w:tc>
          <w:tcPr>
            <w:tcW w:w="151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白田镇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白田镇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谭瑞春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周克喜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鹄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董洁平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陈立平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438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19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乡镇综合养老服务中心</w:t>
            </w:r>
          </w:p>
        </w:tc>
        <w:tc>
          <w:tcPr>
            <w:tcW w:w="151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市民政局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市民政局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彭龙文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贺晓珍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易裕华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曹志高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董洁平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438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19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白田敬老院</w:t>
            </w:r>
          </w:p>
        </w:tc>
        <w:tc>
          <w:tcPr>
            <w:tcW w:w="151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白田镇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白田镇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市民政局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谭瑞春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彭龙文</w:t>
            </w:r>
          </w:p>
        </w:tc>
        <w:tc>
          <w:tcPr>
            <w:tcW w:w="994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周克喜</w:t>
            </w:r>
          </w:p>
        </w:tc>
        <w:tc>
          <w:tcPr>
            <w:tcW w:w="106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罗律红</w:t>
            </w:r>
          </w:p>
        </w:tc>
        <w:tc>
          <w:tcPr>
            <w:tcW w:w="1005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董洁平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438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湘乡市红色教育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基地游客服务中心项目</w:t>
            </w:r>
          </w:p>
        </w:tc>
        <w:tc>
          <w:tcPr>
            <w:tcW w:w="1517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市文旅广体局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市文旅广体局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喻罗生</w:t>
            </w:r>
          </w:p>
        </w:tc>
        <w:tc>
          <w:tcPr>
            <w:tcW w:w="994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罗旭煜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周向集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胡建时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438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水府庙湖滨带建设工程（二期）项目</w:t>
            </w:r>
          </w:p>
        </w:tc>
        <w:tc>
          <w:tcPr>
            <w:tcW w:w="1517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水府旅游区事务中心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水府旅游区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事务中心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熊柱广</w:t>
            </w:r>
          </w:p>
        </w:tc>
        <w:tc>
          <w:tcPr>
            <w:tcW w:w="994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左 钢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明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胡建时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438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11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水府旅游区湿地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生态博览园</w:t>
            </w:r>
          </w:p>
        </w:tc>
        <w:tc>
          <w:tcPr>
            <w:tcW w:w="1517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湘乡市鲸鱼岛生态农业有限公司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水府旅游区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事务中心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熊柱广</w:t>
            </w:r>
          </w:p>
        </w:tc>
        <w:tc>
          <w:tcPr>
            <w:tcW w:w="994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左 钢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文  学</w:t>
            </w:r>
          </w:p>
        </w:tc>
        <w:tc>
          <w:tcPr>
            <w:tcW w:w="1005" w:type="dxa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胡建时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438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12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水府旅游区白鹭岛提质改造项目</w:t>
            </w:r>
          </w:p>
        </w:tc>
        <w:tc>
          <w:tcPr>
            <w:tcW w:w="1517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湖南汇景投资有限公司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水府旅游区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事务中心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熊柱广</w:t>
            </w:r>
          </w:p>
        </w:tc>
        <w:tc>
          <w:tcPr>
            <w:tcW w:w="994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左 钢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谭燕根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胡建时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438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13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城乡旅游发展项目</w:t>
            </w:r>
          </w:p>
        </w:tc>
        <w:tc>
          <w:tcPr>
            <w:tcW w:w="1517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深圳侨城卡乐农业旅游科技有限公司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市文旅广体局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喻罗生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4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刘湘平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周向集</w:t>
            </w:r>
          </w:p>
        </w:tc>
        <w:tc>
          <w:tcPr>
            <w:tcW w:w="1005" w:type="dxa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胡建时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438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14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体育馆提质改造</w:t>
            </w:r>
          </w:p>
        </w:tc>
        <w:tc>
          <w:tcPr>
            <w:tcW w:w="1517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市文旅广体局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市文旅广体局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喻罗生 杨  德</w:t>
            </w:r>
          </w:p>
        </w:tc>
        <w:tc>
          <w:tcPr>
            <w:tcW w:w="994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罗旭煜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谭朝辉</w:t>
            </w:r>
          </w:p>
        </w:tc>
        <w:tc>
          <w:tcPr>
            <w:tcW w:w="1005" w:type="dxa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胡建时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438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15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水府听泉书院</w:t>
            </w:r>
          </w:p>
        </w:tc>
        <w:tc>
          <w:tcPr>
            <w:tcW w:w="1517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湖南听泉书院文化产业有限公司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水府旅游区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事务中心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熊柱广</w:t>
            </w:r>
          </w:p>
        </w:tc>
        <w:tc>
          <w:tcPr>
            <w:tcW w:w="994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左  钢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谭燕根</w:t>
            </w:r>
          </w:p>
        </w:tc>
        <w:tc>
          <w:tcPr>
            <w:tcW w:w="1005" w:type="dxa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胡建时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438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16</w:t>
            </w:r>
          </w:p>
        </w:tc>
        <w:tc>
          <w:tcPr>
            <w:tcW w:w="198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公略村红色美丽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村庄建设项目</w:t>
            </w:r>
          </w:p>
        </w:tc>
        <w:tc>
          <w:tcPr>
            <w:tcW w:w="1517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中沙镇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黄丽平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994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邓秋芳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陈罗成</w:t>
            </w:r>
          </w:p>
        </w:tc>
        <w:tc>
          <w:tcPr>
            <w:tcW w:w="100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彭立荣</w:t>
            </w:r>
          </w:p>
        </w:tc>
      </w:tr>
    </w:tbl>
    <w:p>
      <w:pPr>
        <w:spacing w:line="600" w:lineRule="exact"/>
        <w:ind w:firstLine="640" w:firstLineChars="200"/>
        <w:rPr>
          <w:rFonts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  <w:t>五、经济进位—商贸流通建设项目协调指挥部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张  明、彭景卫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常务副指挥长：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易建平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肖金刚、刘伟强、肖  军（经开区）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成员单位：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市商务局、市发改局、经开区管委会、市住建局、市财政局、市自然资源局、市文旅广体局、市优化中心、泉塘镇、新湘路街道、望春门街道、育塅乡。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办公室设市商务局，由肖金刚同志兼任办公室主任，罗晴同志任办公室专干。协调指挥部主要负责协调推进以下项目：</w:t>
      </w:r>
    </w:p>
    <w:tbl>
      <w:tblPr>
        <w:tblStyle w:val="11"/>
        <w:tblW w:w="93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890"/>
        <w:gridCol w:w="1669"/>
        <w:gridCol w:w="1583"/>
        <w:gridCol w:w="898"/>
        <w:gridCol w:w="1000"/>
        <w:gridCol w:w="940"/>
        <w:gridCol w:w="9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tblHeader/>
          <w:jc w:val="center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序号</w:t>
            </w:r>
          </w:p>
        </w:tc>
        <w:tc>
          <w:tcPr>
            <w:tcW w:w="18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建设单位</w:t>
            </w:r>
          </w:p>
        </w:tc>
        <w:tc>
          <w:tcPr>
            <w:tcW w:w="15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责任单位</w:t>
            </w:r>
          </w:p>
        </w:tc>
        <w:tc>
          <w:tcPr>
            <w:tcW w:w="2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项目负责人</w:t>
            </w:r>
          </w:p>
        </w:tc>
        <w:tc>
          <w:tcPr>
            <w:tcW w:w="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联点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领导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  <w:jc w:val="center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联络人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专员</w:t>
            </w:r>
          </w:p>
        </w:tc>
        <w:tc>
          <w:tcPr>
            <w:tcW w:w="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通弘物流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湖南通弘能源发展有限公司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刘扬林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彭  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湘乡通用航空产业园建设项目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湖南省润泽机场有限公司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泉塘镇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廖  勤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佩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张翔远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王光武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长河洲际酒店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湖南长河房地产开发公司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市文旅广体局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市商务局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东山街道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喻罗生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肖金刚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  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罗旭煜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刘朝晖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胡建时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三龙湾物流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湖南三龙湾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物流运输有限公司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泉塘镇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廖  勤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佩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刘光明</w:t>
            </w:r>
          </w:p>
        </w:tc>
        <w:tc>
          <w:tcPr>
            <w:tcW w:w="9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彭景卫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湘乡市冷链物流建设项目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市商务局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市商务局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肖金刚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许远志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李彦臻</w:t>
            </w:r>
          </w:p>
        </w:tc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神龙丰物流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湖南神龙丰物流有限公司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田富良</w:t>
            </w:r>
          </w:p>
        </w:tc>
        <w:tc>
          <w:tcPr>
            <w:tcW w:w="9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育塅禽畜加工产业园项目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湖南浩祥肉联食品有限公司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育塅乡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市商务局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黄鹤松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肖金刚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刘瑾玉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赵碧泉</w:t>
            </w:r>
          </w:p>
        </w:tc>
        <w:tc>
          <w:tcPr>
            <w:tcW w:w="9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中南国际汽车城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湖南煜盛置业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望春门街道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  毅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傅志军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王泽湘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谢北葵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万里行物流园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改扩建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湖南万里行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建筑有限公司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望春门街道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市商务局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  毅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肖金刚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傅志军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阳冬乔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易建平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克拉小镇商业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综合体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湖南住美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房地产开发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新湘路街道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罗宇杰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尹灿明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王青军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彭初阳</w:t>
            </w:r>
          </w:p>
        </w:tc>
      </w:tr>
    </w:tbl>
    <w:p>
      <w:pPr>
        <w:spacing w:line="600" w:lineRule="exact"/>
        <w:ind w:firstLine="640" w:firstLineChars="200"/>
        <w:rPr>
          <w:rFonts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  <w:t>六、经济进位—工业制造建设项目协调指挥部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龚志光、李佳谕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常务副指挥长：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黎文辉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杨  鹏、周  斌、彭辉文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成员单位：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市科技工信局、市自然资源局、市优化中心、市发改局、市行政审批局、市住建局、国网供电公司湘乡分公司、栗山镇、山枣镇、棋梓镇、泉塘镇、虞唐镇、昆仑桥街道、潭市镇、中沙镇、金薮乡、东郊乡、育塅乡、龙洞镇。</w:t>
      </w:r>
    </w:p>
    <w:p>
      <w:pPr>
        <w:spacing w:line="600" w:lineRule="exact"/>
        <w:ind w:firstLine="614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w w:val="96"/>
          <w:kern w:val="0"/>
          <w:szCs w:val="32"/>
        </w:rPr>
        <w:t>办公室设市科技工信局，由杨鹏同志兼任办公室主任，易伟国同志任办公室专干。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协调指挥部主要负责协调推进以下项目：</w:t>
      </w:r>
    </w:p>
    <w:tbl>
      <w:tblPr>
        <w:tblStyle w:val="11"/>
        <w:tblW w:w="98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993"/>
        <w:gridCol w:w="1851"/>
        <w:gridCol w:w="1695"/>
        <w:gridCol w:w="887"/>
        <w:gridCol w:w="964"/>
        <w:gridCol w:w="1005"/>
        <w:gridCol w:w="9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tblHeader/>
          <w:jc w:val="center"/>
        </w:trPr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序号</w:t>
            </w:r>
          </w:p>
        </w:tc>
        <w:tc>
          <w:tcPr>
            <w:tcW w:w="1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建设单位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责任单位</w:t>
            </w:r>
          </w:p>
        </w:tc>
        <w:tc>
          <w:tcPr>
            <w:tcW w:w="28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项目负责人</w:t>
            </w:r>
          </w:p>
        </w:tc>
        <w:tc>
          <w:tcPr>
            <w:tcW w:w="9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联点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领导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  <w:jc w:val="center"/>
        </w:trPr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责任人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联络人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专员</w:t>
            </w:r>
          </w:p>
        </w:tc>
        <w:tc>
          <w:tcPr>
            <w:tcW w:w="9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湖南尊荣红木家具制作生产线项目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湖南尊荣红木家具有限公司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栗山镇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李文杰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  炎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葛飞翀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侯爱萍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韶峰南方绿色建材产业园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湖南韶峰南方水泥有限公司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市科技工信局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棋梓镇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鹏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  宁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赵志新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郭平辉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龚志光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周杨强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白云石矿小万罗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扩采项目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湖南湘钢鑫通炉料有限公司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市科技工信局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市自然资源局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鹏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  斌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赵志新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李茂良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龚志光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万龙机械二期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湖南万龙机械制造有限公司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山枣镇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邓志杨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谌铁海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李建良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张  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英耀建材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湘潭英耀建材有限公司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泉塘镇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廖  勤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沈祖贵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王光武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水印轩竹木制品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湘乡水印轩竹木制品有限公司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虞唐镇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胡茂松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武  威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李建良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莫永恒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湖南开门子肥业有限公司新型生态肥转型升级项目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湖南开门子肥业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市科技工信局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昆仑桥街道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鹏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邓文辉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赵志新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周志辉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李佳谕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王礼平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湘潭碱业制碱基地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湖南省轻工盐业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集团有限公司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市科技工信局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鹏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赵志新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周新湘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湘乡氟化工产业园项目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湖南湘东化工机械有限公司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市科技工信局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鹏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赵志新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周建能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进鑫石材加工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生产线项目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湘乡市进鑫石业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山枣镇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邓志杨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谌铁海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李乐华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11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平翔锰业环保设备升级改造项目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湖南省平翔锰业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泉塘镇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廖  勤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佩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张翔远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12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思诚机械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湘潭市思诚机械有限公司　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潭市镇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  忠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  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谢华坤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傅国强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13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优百健身器材厂房及生产线扩建项目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优百健身器材股份有限公司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中沙镇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黄丽平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邓秋芳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彭普良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王红阳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14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口口香槟榔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生产线项目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湘潭口口香食品有限公司湘乡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分公司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金薮乡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刘慈玲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刘俊杰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李坚智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付芬萍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15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和塑建材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湘潭和塑建材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东郊乡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左华良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何  华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易伟国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黄志文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16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口味王槟榔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湖南宏兴食品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东郊乡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左华良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何  华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刘建和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黄志文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17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东塘铺花岗岩矿山项目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湘潭城发投资经营集团有限公司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育塅乡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市自然资源局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黄鹤松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  斌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  峰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胡 恺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赵造时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18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韶联环保建材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生产线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韶联环保建材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龙洞镇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市自然资源局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  杰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  斌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  亮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贺承梅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  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19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湘左记槟榔生产线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二期项目</w:t>
            </w:r>
          </w:p>
        </w:tc>
        <w:tc>
          <w:tcPr>
            <w:tcW w:w="1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湘左记食品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东郊乡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左华良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何  华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陈世青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赵玲瑜</w:t>
            </w:r>
          </w:p>
        </w:tc>
      </w:tr>
    </w:tbl>
    <w:p>
      <w:pPr>
        <w:spacing w:line="600" w:lineRule="exact"/>
        <w:ind w:firstLine="640" w:firstLineChars="200"/>
        <w:rPr>
          <w:rFonts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  <w:t>七、城市进位—城市更新、生态环保建设项目协调指挥部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彭  湘、莫永恒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常务副指挥长：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黄耀威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柳纯斌、王学军、周世军、杨  德、肖金刚、黄文斌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成员单位：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市住建局、市创建办、市商务局、市公安局、市财政局、市发改局、市城管执法局、湘潭市生态环境湘乡分局、经开区管委会、城乡集团、东山街道、虞唐镇、昆仑桥街道、毛田镇、金石镇、龙洞镇、棋梓镇。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办公室设市住建局，由柳纯斌同志兼任办公室主任，曹巍同志任办公室专干。协调指挥部主要负责协调推进以下项目：</w:t>
      </w:r>
    </w:p>
    <w:tbl>
      <w:tblPr>
        <w:tblStyle w:val="11"/>
        <w:tblW w:w="9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2046"/>
        <w:gridCol w:w="1484"/>
        <w:gridCol w:w="1529"/>
        <w:gridCol w:w="911"/>
        <w:gridCol w:w="1031"/>
        <w:gridCol w:w="889"/>
        <w:gridCol w:w="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tblHeader/>
          <w:jc w:val="center"/>
        </w:trPr>
        <w:tc>
          <w:tcPr>
            <w:tcW w:w="65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序号</w:t>
            </w:r>
          </w:p>
        </w:tc>
        <w:tc>
          <w:tcPr>
            <w:tcW w:w="204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48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建设单位</w:t>
            </w:r>
          </w:p>
        </w:tc>
        <w:tc>
          <w:tcPr>
            <w:tcW w:w="15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责任单位</w:t>
            </w:r>
          </w:p>
        </w:tc>
        <w:tc>
          <w:tcPr>
            <w:tcW w:w="2831" w:type="dxa"/>
            <w:gridSpan w:val="3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项目负责人</w:t>
            </w:r>
          </w:p>
        </w:tc>
        <w:tc>
          <w:tcPr>
            <w:tcW w:w="94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联点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tblHeader/>
          <w:jc w:val="center"/>
        </w:trPr>
        <w:tc>
          <w:tcPr>
            <w:tcW w:w="650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4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5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责任人</w:t>
            </w:r>
          </w:p>
        </w:tc>
        <w:tc>
          <w:tcPr>
            <w:tcW w:w="103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联络人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专员</w:t>
            </w:r>
          </w:p>
        </w:tc>
        <w:tc>
          <w:tcPr>
            <w:tcW w:w="94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204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原湖铁地下水风险管控和土壤治理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湘潭市生态环境湘乡分局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黄文斌</w:t>
            </w:r>
          </w:p>
        </w:tc>
        <w:tc>
          <w:tcPr>
            <w:tcW w:w="103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彩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刘威林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谢志宏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204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五矿红星片区棚改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市住建局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           市住建局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  柳纯斌</w:t>
            </w:r>
          </w:p>
        </w:tc>
        <w:tc>
          <w:tcPr>
            <w:tcW w:w="103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  威</w:t>
            </w:r>
          </w:p>
        </w:tc>
        <w:tc>
          <w:tcPr>
            <w:tcW w:w="88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周  虎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长河湾二期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湖南长河房地产开发公司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市住建局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东山街道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柳纯斌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  强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（住建局）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邓平超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盛悦天骄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湖南红仑房地产开发有限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公司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市住建局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东山街道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柳纯斌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  强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（住建局）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邓平超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燕兴华城七期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燕兴房地产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开发公司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市住建局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东山街道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柳纯斌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  强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（住建局）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贺映明</w:t>
            </w:r>
          </w:p>
        </w:tc>
        <w:tc>
          <w:tcPr>
            <w:tcW w:w="940" w:type="dxa"/>
            <w:shd w:val="clear" w:color="auto" w:fill="auto"/>
          </w:tcPr>
          <w:p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霞光华府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湖南霞光置业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市住建局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东山街道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柳纯斌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  强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（住建局）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谭正华</w:t>
            </w:r>
          </w:p>
        </w:tc>
        <w:tc>
          <w:tcPr>
            <w:tcW w:w="940" w:type="dxa"/>
            <w:shd w:val="clear" w:color="auto" w:fill="auto"/>
          </w:tcPr>
          <w:p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博易枫华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湘乡市鸿发建筑有限公司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市住建局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虞唐镇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柳纯斌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胡茂松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竟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李建兵</w:t>
            </w:r>
          </w:p>
        </w:tc>
        <w:tc>
          <w:tcPr>
            <w:tcW w:w="940" w:type="dxa"/>
            <w:shd w:val="clear" w:color="auto" w:fill="auto"/>
          </w:tcPr>
          <w:p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星荟龙城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湘乡市鸿德房地产开发有限公司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市住建局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昆仑桥街道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柳纯斌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邓文辉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吴俊杰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刘伟斌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肖松林</w:t>
            </w:r>
          </w:p>
        </w:tc>
        <w:tc>
          <w:tcPr>
            <w:tcW w:w="940" w:type="dxa"/>
            <w:shd w:val="clear" w:color="auto" w:fill="auto"/>
          </w:tcPr>
          <w:p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荣华楼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湘乡市具荣房地产开发有限公司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市住建局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昆仑桥街道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柳纯斌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邓文辉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邓文晖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成鸣皋</w:t>
            </w:r>
          </w:p>
        </w:tc>
        <w:tc>
          <w:tcPr>
            <w:tcW w:w="940" w:type="dxa"/>
            <w:shd w:val="clear" w:color="auto" w:fill="auto"/>
          </w:tcPr>
          <w:p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中国供销集团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地下空间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开发暨平战结合人防工程项目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北京新合作商业发展有限公司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市住建局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柳纯斌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文建良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许柏求</w:t>
            </w:r>
          </w:p>
        </w:tc>
        <w:tc>
          <w:tcPr>
            <w:tcW w:w="940" w:type="dxa"/>
            <w:shd w:val="clear" w:color="auto" w:fill="auto"/>
          </w:tcPr>
          <w:p>
            <w:pPr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</w:p>
          <w:p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11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数字城管平台建设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市城管执法局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市城管执法局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周世军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强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胡世明</w:t>
            </w:r>
          </w:p>
        </w:tc>
        <w:tc>
          <w:tcPr>
            <w:tcW w:w="940" w:type="dxa"/>
            <w:shd w:val="clear" w:color="auto" w:fill="auto"/>
          </w:tcPr>
          <w:p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12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老旧小区改造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市住建局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市住建局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柳纯斌 杨  德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 xml:space="preserve">肖  军   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（住建局）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spacing w:line="280" w:lineRule="exact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刘曙强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莫永恒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周杨强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13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水府庙水库（毛田段）上游环境整治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毛田镇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湘潭市生态环境湘乡分局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毛田镇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文灿姣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彭博林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罗  晴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14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金石镇锰矿环境污染治理项目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金石镇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金石镇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湘潭市生态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环境湘乡分局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易伊璐 黄文斌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沈  韬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贺盛宇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莫永恒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15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龙洞镇镇区提质改造工程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龙洞镇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龙洞镇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  杰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  亮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贺文年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杨飞平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16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连云村集中联建点项目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棋梓镇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棋梓镇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  宁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李国平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李茂良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黎文辉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17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水府商贸综合体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棋梓水府宾馆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棋梓镇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  宁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李振宇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宋俊梅</w:t>
            </w:r>
          </w:p>
        </w:tc>
        <w:tc>
          <w:tcPr>
            <w:tcW w:w="9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赵  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18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棋梓镇镇区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提质改造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棋梓镇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棋梓镇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  宁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李振宇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彭坤南</w:t>
            </w:r>
          </w:p>
        </w:tc>
        <w:tc>
          <w:tcPr>
            <w:tcW w:w="940" w:type="dxa"/>
            <w:shd w:val="clear" w:color="auto" w:fill="auto"/>
          </w:tcPr>
          <w:p>
            <w:pPr>
              <w:pStyle w:val="2"/>
              <w:ind w:left="0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赵  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650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19</w:t>
            </w:r>
          </w:p>
        </w:tc>
        <w:tc>
          <w:tcPr>
            <w:tcW w:w="2046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棋梓镇新区污水管网及提升泵站建设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棋梓镇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棋梓镇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  宁</w:t>
            </w:r>
          </w:p>
        </w:tc>
        <w:tc>
          <w:tcPr>
            <w:tcW w:w="1031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李振宇</w:t>
            </w:r>
          </w:p>
        </w:tc>
        <w:tc>
          <w:tcPr>
            <w:tcW w:w="889" w:type="dxa"/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郭运湘</w:t>
            </w:r>
          </w:p>
        </w:tc>
        <w:tc>
          <w:tcPr>
            <w:tcW w:w="940" w:type="dxa"/>
            <w:shd w:val="clear" w:color="auto" w:fill="auto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赵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亮</w:t>
            </w:r>
          </w:p>
        </w:tc>
      </w:tr>
    </w:tbl>
    <w:p>
      <w:pPr>
        <w:spacing w:line="600" w:lineRule="exact"/>
        <w:ind w:firstLine="640" w:firstLineChars="200"/>
        <w:rPr>
          <w:rFonts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  <w:t>八、城市进位—重点教育、卫生建设项目协调指挥部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侯爱萍、傅国强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常务副指挥长：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陈钧武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陈友明、邓小文、杨  德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成员单位：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市教育局、市卫生健康局、市住建局、市自然资源局、市优化中心、市财政局、市发改局、城乡集团、产业集团、市委党校、棋梓镇。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办公室设市教育局，由陈友明同志兼任办公室主任，文锋同志任办公室专干。协调指挥部主要负责协调推进以下项目：</w:t>
      </w:r>
    </w:p>
    <w:tbl>
      <w:tblPr>
        <w:tblStyle w:val="11"/>
        <w:tblW w:w="9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2035"/>
        <w:gridCol w:w="1730"/>
        <w:gridCol w:w="1623"/>
        <w:gridCol w:w="1033"/>
        <w:gridCol w:w="1033"/>
        <w:gridCol w:w="927"/>
        <w:gridCol w:w="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tblHeader/>
          <w:jc w:val="center"/>
        </w:trPr>
        <w:tc>
          <w:tcPr>
            <w:tcW w:w="437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序号</w:t>
            </w:r>
          </w:p>
        </w:tc>
        <w:tc>
          <w:tcPr>
            <w:tcW w:w="203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73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建设单位</w:t>
            </w:r>
          </w:p>
        </w:tc>
        <w:tc>
          <w:tcPr>
            <w:tcW w:w="162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责任单位</w:t>
            </w:r>
          </w:p>
        </w:tc>
        <w:tc>
          <w:tcPr>
            <w:tcW w:w="2993" w:type="dxa"/>
            <w:gridSpan w:val="3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项目负责人</w:t>
            </w:r>
          </w:p>
        </w:tc>
        <w:tc>
          <w:tcPr>
            <w:tcW w:w="939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联点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tblHeader/>
          <w:jc w:val="center"/>
        </w:trPr>
        <w:tc>
          <w:tcPr>
            <w:tcW w:w="437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203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73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623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责任人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联络人</w:t>
            </w:r>
          </w:p>
        </w:tc>
        <w:tc>
          <w:tcPr>
            <w:tcW w:w="92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专员</w:t>
            </w:r>
          </w:p>
        </w:tc>
        <w:tc>
          <w:tcPr>
            <w:tcW w:w="939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43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20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东台中学</w:t>
            </w:r>
          </w:p>
        </w:tc>
        <w:tc>
          <w:tcPr>
            <w:tcW w:w="17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市教育局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杨  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陈友明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刘永平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成云龙</w:t>
            </w: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彭  湘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陈世强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43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20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四中提质改造项目</w:t>
            </w:r>
          </w:p>
        </w:tc>
        <w:tc>
          <w:tcPr>
            <w:tcW w:w="17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湘乡市第四中学　</w:t>
            </w: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市教育局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陈友明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颜小红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成云龙</w:t>
            </w: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傅国强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陈世强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43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20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第一职业中等专业学校产教融合实训基地项目</w:t>
            </w:r>
          </w:p>
        </w:tc>
        <w:tc>
          <w:tcPr>
            <w:tcW w:w="17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湘乡市第一职业中等专业学校</w:t>
            </w: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市教育局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陈友明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颜小红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成云龙</w:t>
            </w: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傅国强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陈世强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20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两类学校建设（寄宿制、小规模学校)</w:t>
            </w:r>
          </w:p>
        </w:tc>
        <w:tc>
          <w:tcPr>
            <w:tcW w:w="17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市教育局</w:t>
            </w: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市教育局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陈友明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颜小红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  强</w:t>
            </w: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傅国强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陈世强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43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20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公办幼儿园建设</w:t>
            </w:r>
          </w:p>
        </w:tc>
        <w:tc>
          <w:tcPr>
            <w:tcW w:w="17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市教育局</w:t>
            </w: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市教育局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陈友明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颜小红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孔岳光</w:t>
            </w:r>
          </w:p>
        </w:tc>
        <w:tc>
          <w:tcPr>
            <w:tcW w:w="9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傅国强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陈世强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43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20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仁德幼儿园</w:t>
            </w:r>
          </w:p>
        </w:tc>
        <w:tc>
          <w:tcPr>
            <w:tcW w:w="17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湖南灿峰文化传媒有限公司</w:t>
            </w: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棋梓镇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  宁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李振宇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刘  强</w:t>
            </w:r>
          </w:p>
        </w:tc>
        <w:tc>
          <w:tcPr>
            <w:tcW w:w="9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43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20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第二人民医院住院楼建设</w:t>
            </w:r>
          </w:p>
        </w:tc>
        <w:tc>
          <w:tcPr>
            <w:tcW w:w="17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第二人民医院</w:t>
            </w: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市卫生健康局　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邓小文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艳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曾建国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潘小燕</w:t>
            </w: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傅国强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43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20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月山中心卫生院医技综合楼建设</w:t>
            </w:r>
          </w:p>
        </w:tc>
        <w:tc>
          <w:tcPr>
            <w:tcW w:w="17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月山卫生院</w:t>
            </w: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市卫生健康局　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邓小文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艳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  伟</w:t>
            </w: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傅国强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43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20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湘乡市公共卫生服务中心建设</w:t>
            </w:r>
          </w:p>
        </w:tc>
        <w:tc>
          <w:tcPr>
            <w:tcW w:w="17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湘铝医院</w:t>
            </w: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市卫生健康局　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邓小文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艳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赵劲刚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陈荣华</w:t>
            </w: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傅国强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43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20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栗山卫生院公卫楼建设</w:t>
            </w:r>
          </w:p>
        </w:tc>
        <w:tc>
          <w:tcPr>
            <w:tcW w:w="17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栗山卫生院</w:t>
            </w: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市卫生健康局　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邓小文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艳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钟立辉</w:t>
            </w: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傅国强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43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11</w:t>
            </w:r>
          </w:p>
        </w:tc>
        <w:tc>
          <w:tcPr>
            <w:tcW w:w="20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红仑学校</w:t>
            </w:r>
          </w:p>
        </w:tc>
        <w:tc>
          <w:tcPr>
            <w:tcW w:w="17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市教育局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市教育局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陈友明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颜小红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贺  志</w:t>
            </w: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傅国强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陈世强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43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12</w:t>
            </w:r>
          </w:p>
        </w:tc>
        <w:tc>
          <w:tcPr>
            <w:tcW w:w="20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一中提质改造</w:t>
            </w:r>
          </w:p>
        </w:tc>
        <w:tc>
          <w:tcPr>
            <w:tcW w:w="173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湘乡市第一中学</w:t>
            </w: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市教育局</w:t>
            </w:r>
          </w:p>
        </w:tc>
        <w:tc>
          <w:tcPr>
            <w:tcW w:w="1033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陈友明</w:t>
            </w:r>
          </w:p>
        </w:tc>
        <w:tc>
          <w:tcPr>
            <w:tcW w:w="1033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颜小红</w:t>
            </w:r>
          </w:p>
        </w:tc>
        <w:tc>
          <w:tcPr>
            <w:tcW w:w="927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成志元</w:t>
            </w:r>
          </w:p>
        </w:tc>
        <w:tc>
          <w:tcPr>
            <w:tcW w:w="93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傅国强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陈世强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437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13</w:t>
            </w:r>
          </w:p>
        </w:tc>
        <w:tc>
          <w:tcPr>
            <w:tcW w:w="2035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东郊卫生院整体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搬迁</w:t>
            </w:r>
          </w:p>
        </w:tc>
        <w:tc>
          <w:tcPr>
            <w:tcW w:w="173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东郊乡卫生院</w:t>
            </w:r>
          </w:p>
        </w:tc>
        <w:tc>
          <w:tcPr>
            <w:tcW w:w="162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市卫生健康局</w:t>
            </w:r>
          </w:p>
        </w:tc>
        <w:tc>
          <w:tcPr>
            <w:tcW w:w="103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邓小文</w:t>
            </w:r>
          </w:p>
        </w:tc>
        <w:tc>
          <w:tcPr>
            <w:tcW w:w="103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艳</w:t>
            </w:r>
          </w:p>
        </w:tc>
        <w:tc>
          <w:tcPr>
            <w:tcW w:w="927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曾剑辉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周小元</w:t>
            </w:r>
          </w:p>
        </w:tc>
        <w:tc>
          <w:tcPr>
            <w:tcW w:w="939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赵玲瑜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437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14</w:t>
            </w:r>
          </w:p>
        </w:tc>
        <w:tc>
          <w:tcPr>
            <w:tcW w:w="2035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党校建设</w:t>
            </w:r>
          </w:p>
        </w:tc>
        <w:tc>
          <w:tcPr>
            <w:tcW w:w="173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市委党校</w:t>
            </w:r>
          </w:p>
        </w:tc>
        <w:tc>
          <w:tcPr>
            <w:tcW w:w="162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市委党校</w:t>
            </w:r>
          </w:p>
        </w:tc>
        <w:tc>
          <w:tcPr>
            <w:tcW w:w="103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龙育红</w:t>
            </w:r>
          </w:p>
        </w:tc>
        <w:tc>
          <w:tcPr>
            <w:tcW w:w="103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傅令其</w:t>
            </w:r>
          </w:p>
        </w:tc>
        <w:tc>
          <w:tcPr>
            <w:tcW w:w="927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陈冬桂</w:t>
            </w:r>
          </w:p>
        </w:tc>
        <w:tc>
          <w:tcPr>
            <w:tcW w:w="939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陈常端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437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15</w:t>
            </w:r>
          </w:p>
        </w:tc>
        <w:tc>
          <w:tcPr>
            <w:tcW w:w="2035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东山学院</w:t>
            </w:r>
          </w:p>
        </w:tc>
        <w:tc>
          <w:tcPr>
            <w:tcW w:w="1730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市教育局</w:t>
            </w:r>
          </w:p>
        </w:tc>
        <w:tc>
          <w:tcPr>
            <w:tcW w:w="162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市教育局</w:t>
            </w:r>
          </w:p>
        </w:tc>
        <w:tc>
          <w:tcPr>
            <w:tcW w:w="103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陈友明</w:t>
            </w:r>
          </w:p>
        </w:tc>
        <w:tc>
          <w:tcPr>
            <w:tcW w:w="1033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颜小红</w:t>
            </w:r>
          </w:p>
        </w:tc>
        <w:tc>
          <w:tcPr>
            <w:tcW w:w="927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  明万建东</w:t>
            </w:r>
          </w:p>
        </w:tc>
        <w:tc>
          <w:tcPr>
            <w:tcW w:w="939" w:type="dxa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陈钧武</w:t>
            </w:r>
          </w:p>
        </w:tc>
      </w:tr>
    </w:tbl>
    <w:p>
      <w:pPr>
        <w:spacing w:line="600" w:lineRule="exact"/>
        <w:ind w:firstLine="640" w:firstLineChars="200"/>
        <w:rPr>
          <w:rFonts w:ascii="方正黑体_GBK" w:hAnsi="方正黑体_GBK" w:eastAsia="方正黑体_GBK" w:cs="方正黑体_GBK"/>
          <w:snapToGrid w:val="0"/>
          <w:color w:val="000000" w:themeColor="text1"/>
          <w:spacing w:val="-11"/>
          <w:kern w:val="0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  <w:t>九、城</w:t>
      </w: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spacing w:val="-11"/>
          <w:kern w:val="0"/>
          <w:szCs w:val="32"/>
        </w:rPr>
        <w:t>市进位—重点政法、交通、电力建设项目协调指挥部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王光武、李佳谕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常务副指挥长：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彭立荣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孙惠人、陈  谦、王泽文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成员单位：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市交通局、国网供电公司湘乡分公司、市公安局、</w:t>
      </w:r>
      <w:r>
        <w:rPr>
          <w:rFonts w:hint="eastAsia" w:ascii="方正仿宋_GBK" w:hAnsi="方正仿宋_GBK" w:eastAsia="方正仿宋_GBK" w:cs="方正仿宋_GBK"/>
          <w:bCs/>
          <w:snapToGrid w:val="0"/>
          <w:color w:val="000000" w:themeColor="text1"/>
          <w:kern w:val="0"/>
          <w:szCs w:val="32"/>
        </w:rPr>
        <w:t>市科技工信局、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产业集团、城乡集团、经开区管委会、市住建局、市自然资源局、市优化中心、市财政局、市发改局、新湘路街道、望春门街道、昆仑桥街道、东山街道、龙洞镇、东郊乡、梅桥镇、中沙镇、虞唐镇、栗山镇、山枣镇、毛田镇、棋梓镇、潭市镇、泉塘镇、壶天镇、翻江镇、月山镇、金薮乡、金石镇、白田镇、育塅乡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办公室设市交通运输局，由孙惠人同志兼任办公室主任，李新明同志任办公室专干。协调指挥部主要负责协调推进以下项目：</w:t>
      </w:r>
    </w:p>
    <w:tbl>
      <w:tblPr>
        <w:tblStyle w:val="11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"/>
        <w:gridCol w:w="1896"/>
        <w:gridCol w:w="1648"/>
        <w:gridCol w:w="1889"/>
        <w:gridCol w:w="932"/>
        <w:gridCol w:w="1061"/>
        <w:gridCol w:w="976"/>
        <w:gridCol w:w="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tblHeader/>
          <w:jc w:val="center"/>
        </w:trPr>
        <w:tc>
          <w:tcPr>
            <w:tcW w:w="43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序号</w:t>
            </w:r>
          </w:p>
        </w:tc>
        <w:tc>
          <w:tcPr>
            <w:tcW w:w="189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64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建设单位</w:t>
            </w:r>
          </w:p>
        </w:tc>
        <w:tc>
          <w:tcPr>
            <w:tcW w:w="188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责任单位</w:t>
            </w:r>
          </w:p>
        </w:tc>
        <w:tc>
          <w:tcPr>
            <w:tcW w:w="2969" w:type="dxa"/>
            <w:gridSpan w:val="3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项目负责人</w:t>
            </w:r>
          </w:p>
        </w:tc>
        <w:tc>
          <w:tcPr>
            <w:tcW w:w="942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联点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tblHeader/>
          <w:jc w:val="center"/>
        </w:trPr>
        <w:tc>
          <w:tcPr>
            <w:tcW w:w="43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89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64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88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责任人</w:t>
            </w:r>
          </w:p>
        </w:tc>
        <w:tc>
          <w:tcPr>
            <w:tcW w:w="1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联络人</w:t>
            </w:r>
          </w:p>
        </w:tc>
        <w:tc>
          <w:tcPr>
            <w:tcW w:w="97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专员</w:t>
            </w:r>
          </w:p>
        </w:tc>
        <w:tc>
          <w:tcPr>
            <w:tcW w:w="942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城区智能交通项目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市公安局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市公安局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王泽文</w:t>
            </w:r>
          </w:p>
        </w:tc>
        <w:tc>
          <w:tcPr>
            <w:tcW w:w="1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孙毅峰</w:t>
            </w:r>
          </w:p>
        </w:tc>
        <w:tc>
          <w:tcPr>
            <w:tcW w:w="97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李俊强</w:t>
            </w:r>
          </w:p>
        </w:tc>
        <w:tc>
          <w:tcPr>
            <w:tcW w:w="942" w:type="dxa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王光武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章成明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189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派出所建设项目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市公安局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市公安局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王泽文</w:t>
            </w:r>
          </w:p>
        </w:tc>
        <w:tc>
          <w:tcPr>
            <w:tcW w:w="106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孙毅峰</w:t>
            </w:r>
          </w:p>
        </w:tc>
        <w:tc>
          <w:tcPr>
            <w:tcW w:w="97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周仲钦</w:t>
            </w:r>
          </w:p>
        </w:tc>
        <w:tc>
          <w:tcPr>
            <w:tcW w:w="942" w:type="dxa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王光武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章成明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监管中心建设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市公安局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市公安局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王泽文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孙毅峰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周奔辉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刘立明</w:t>
            </w:r>
          </w:p>
        </w:tc>
        <w:tc>
          <w:tcPr>
            <w:tcW w:w="942" w:type="dxa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王光武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章成明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执法办案管理中心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市公安局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市公安局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王泽文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孙毅峰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彭放清</w:t>
            </w:r>
          </w:p>
        </w:tc>
        <w:tc>
          <w:tcPr>
            <w:tcW w:w="942" w:type="dxa"/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王光武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章成明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G240湘青线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（含涟水大桥）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孙惠人 杨  德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成先荣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刘冠荣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益娄高速互通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（涧山段）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湖南高速公路集团有限公司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孙惠人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成先荣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刘曙明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G60醴娄高速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湘乡段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湖南高速公路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集团有限公司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孙惠人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谭德阳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谭德阳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杨奇志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李新潮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童超海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G320湘潭绕城线三期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湘潭中冶建信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SPV公司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孙惠人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成先荣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王朝辉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肖伟平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胡伏罗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G240湘韶大道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华夏基金会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孙惠人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成先荣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冯秋生</w:t>
            </w:r>
          </w:p>
          <w:p>
            <w:pPr>
              <w:pStyle w:val="6"/>
              <w:spacing w:line="32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</w:rPr>
              <w:t>胡伏罗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湘乡韶峰物流大道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孙惠人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成先荣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冯秋生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11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湘乡电力农网升级改造项目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供电公司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供电公司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市科技工信局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谦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鹏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何晶煜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彭运强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12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110千伏栗山湾输变电工程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供电公司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供电公司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谦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何晶煜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邓金桥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13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城西支路110KV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高压入地工程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供电公司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供电公司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  谦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刘永平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  龙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14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韶水干线二期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城乡集团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孙惠人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成先荣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谭德阳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bookmarkStart w:id="1" w:name="OLE_LINK2" w:colFirst="1" w:colLast="1"/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15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农村公路安防工程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孙惠人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成先荣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胡亚平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16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农村公路产业路、旅游资源路建设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孙惠人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成先荣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胡亚平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432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17</w:t>
            </w:r>
          </w:p>
        </w:tc>
        <w:tc>
          <w:tcPr>
            <w:tcW w:w="189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农村公路建设</w:t>
            </w:r>
          </w:p>
        </w:tc>
        <w:tc>
          <w:tcPr>
            <w:tcW w:w="164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1889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市交通运输局</w:t>
            </w:r>
          </w:p>
        </w:tc>
        <w:tc>
          <w:tcPr>
            <w:tcW w:w="9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孙惠人</w:t>
            </w:r>
          </w:p>
        </w:tc>
        <w:tc>
          <w:tcPr>
            <w:tcW w:w="1061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成先荣</w:t>
            </w:r>
          </w:p>
        </w:tc>
        <w:tc>
          <w:tcPr>
            <w:tcW w:w="976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胡亚平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李佳谕</w:t>
            </w:r>
          </w:p>
        </w:tc>
      </w:tr>
      <w:bookmarkEnd w:id="1"/>
    </w:tbl>
    <w:p>
      <w:pPr>
        <w:spacing w:line="600" w:lineRule="exact"/>
        <w:ind w:firstLine="640" w:firstLineChars="200"/>
        <w:rPr>
          <w:rFonts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  <w:t>十、园区进位工程—经开区建设项目协调指挥部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谢志宏、彭丰伟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常务副指挥长：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周新湘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副指挥长：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肖  军（经开区）、刘伟强、杨  鹏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color w:val="000000" w:themeColor="text1"/>
          <w:kern w:val="0"/>
          <w:szCs w:val="32"/>
        </w:rPr>
        <w:t>成员单位：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经开区管委会、市发改局、市科技工信局、市商务局、市财政局、市自然资源局、市行政审批局、市住建局、市公安局、市政府金融办、湘潭市生态环境局湘乡分局、产业集团、国网供电公司湘乡分公司、市优化中心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办公室设经开区管委会，由肖军同志兼任办公室主任，李宇同志任办公室专干。协调指挥部主要负责协调推进以下项目：</w:t>
      </w:r>
    </w:p>
    <w:tbl>
      <w:tblPr>
        <w:tblStyle w:val="11"/>
        <w:tblW w:w="94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442"/>
        <w:gridCol w:w="1827"/>
        <w:gridCol w:w="1479"/>
        <w:gridCol w:w="1045"/>
        <w:gridCol w:w="1047"/>
        <w:gridCol w:w="1120"/>
        <w:gridCol w:w="9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tblHeader/>
          <w:jc w:val="center"/>
        </w:trPr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序号</w:t>
            </w:r>
          </w:p>
        </w:tc>
        <w:tc>
          <w:tcPr>
            <w:tcW w:w="14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建设单位</w:t>
            </w:r>
          </w:p>
        </w:tc>
        <w:tc>
          <w:tcPr>
            <w:tcW w:w="14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项目责任单位</w:t>
            </w:r>
          </w:p>
        </w:tc>
        <w:tc>
          <w:tcPr>
            <w:tcW w:w="32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项目负责人</w:t>
            </w:r>
          </w:p>
        </w:tc>
        <w:tc>
          <w:tcPr>
            <w:tcW w:w="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联点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领导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tblHeader/>
          <w:jc w:val="center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4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4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责任人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联络人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 w:themeColor="text1"/>
                <w:kern w:val="0"/>
                <w:sz w:val="21"/>
                <w:szCs w:val="21"/>
              </w:rPr>
              <w:t>专员</w:t>
            </w:r>
          </w:p>
        </w:tc>
        <w:tc>
          <w:tcPr>
            <w:tcW w:w="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埃普特新生产基地和仓储中心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湖南埃普特医疗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器械有限公司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李志光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王瑜才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周建平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赵新文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李伟国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维泰科技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湖南维泰科技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胡海华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赵新文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李伟国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电力产业园二期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彭海泉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赵新文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王祖阳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振添光学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湖南振添光学玻璃科技有限公司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谭志辉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郭  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5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创普开业科技年产2400万片液晶显示屏二期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湖南创普开业科技有限公司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陈望阳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陈亚强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郭  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6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创普科技三期芯片研发及显示屏生产制造基地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湖南创普开业科技有限公司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文年青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郭  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7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中臣科技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湖南中臣科技有限公司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陈望阳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易礼荣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谢岸烨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陈常端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8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湖南电器检测所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湖南电器检测所有限公司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喻贵胜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谢岸烨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王建国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9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深思电工智能制造示范基地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湖南深思电工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曾益彰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谢岸烨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黄前良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10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新天源电子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湖南新天源电子有限公司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陈望阳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肖乔良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李文亮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天韵科技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湖南天韵智能科技有限公司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胡国要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张 波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谢永根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12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铭新科技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湖南铭新科技电子有限公司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陈 武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  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13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路盛达电子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湖南路盛达科技有限公司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潘喜雨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陈军辉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张湘东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14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惠亚光学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湖南惠亚光学有限公司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潘喜雨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郭平辉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侯爱萍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15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华芯智造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华芯智造微电子有限公司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潘喜雨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朱清华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16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湘乡数字港项目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湖南前行科创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易新良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17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机械厂年产 2000台布袋除尘器建设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湘乡机械厂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有限责任公司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潘喜雨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吴中才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18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美洛矿山机械生产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湖南美洛机械制造有限公司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潘喜雨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陈新辉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19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悦乐科技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湖南悦乐智能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科技有限公司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胡海华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20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鑫迪科技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深圳市鑫迪科技有限公司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潘喜雨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何曙阳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5G智慧园区项目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中国移动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湘潭分公司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彭启发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22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湘君电子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（钽电容生产基地)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湖南湘君电子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陈红枚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23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安智芯半导体器件生产基地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东莞安智芯半导体科技有限公司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杨比学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24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宏磁电子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湖南宏磁电子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科技有限公司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张  茜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25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同达鑫科技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深圳市同达鑫电路科技有限公司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易科良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26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深瑞智能精密仪器项目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湘潭市深瑞精密机械有限公司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胡海华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27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湖南耐普特科技生产基地扩建项目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湖南耐普特科技有限公司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李 虎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28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嘉易生物胶原蛋白生产项目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湖南嘉易生物科技有限公司　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易伟国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29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工业表面处理产业园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北京疆亘资本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管理有限公司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产业集团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杨  德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潘喜雨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刘威林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谢志宏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30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巨江实业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深圳巨江实业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潘喜雨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刘永兴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张  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31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奥凯机械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湖南奥凯机械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制造有限公司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张建强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付芬萍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32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新光5G智能井盖项目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湖南新光电力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科技有限公司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罗湘平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罗玉高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33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烁睿电力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湖南烁睿电力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建设有限公司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何清林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李卫兵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34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报废汽车回收拆解中心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湘乡市五里桥报废汽车回收拆解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潘喜雨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周立强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田  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35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旭展照明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湖南旭展照明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  军</w:t>
            </w: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w w:val="95"/>
                <w:kern w:val="0"/>
                <w:sz w:val="18"/>
                <w:szCs w:val="18"/>
              </w:rPr>
              <w:t>（经开区）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陈中平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黎文辉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36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圭谷生产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基地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湖南圭谷科技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潘喜雨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胡海华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肖铁强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37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安盈实业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湖南安盈实业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潘喜雨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易晓玲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刘许生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38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江山沁园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植物油生产项目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湖南江山沁园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农业综合开发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潘喜雨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</w:rPr>
              <w:t>李长生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刘许生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napToGrid w:val="0"/>
                <w:color w:val="000000" w:themeColor="text1"/>
                <w:kern w:val="0"/>
                <w:sz w:val="21"/>
                <w:szCs w:val="21"/>
              </w:rPr>
              <w:t>39</w:t>
            </w:r>
          </w:p>
        </w:tc>
        <w:tc>
          <w:tcPr>
            <w:tcW w:w="1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聚永科技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湖南聚永金属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制品有限公司</w:t>
            </w:r>
          </w:p>
        </w:tc>
        <w:tc>
          <w:tcPr>
            <w:tcW w:w="147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经开区管委会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彭丰伟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潘喜雨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贺文年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</w:rPr>
              <w:t>黄耀威</w:t>
            </w:r>
          </w:p>
        </w:tc>
      </w:tr>
    </w:tbl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今后，各指挥部及其办公室组成人员工作如有变动，由相应岗位人员自然替补，市委办公室、市政府办公室不再行文。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附件：湘乡市“四区一地一圈一强”“三大进位”项目</w:t>
      </w:r>
    </w:p>
    <w:p>
      <w:pPr>
        <w:spacing w:line="600" w:lineRule="exact"/>
        <w:ind w:firstLine="1600" w:firstLineChars="5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建设总指挥部和项目协调指挥部工作机制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</w:p>
    <w:p>
      <w:pPr>
        <w:wordWrap w:val="0"/>
        <w:spacing w:line="600" w:lineRule="exact"/>
        <w:jc w:val="right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 xml:space="preserve">中共湘乡市委办公室    湘乡市人民政府办公室        </w:t>
      </w:r>
    </w:p>
    <w:p>
      <w:pPr>
        <w:wordWrap w:val="0"/>
        <w:spacing w:line="600" w:lineRule="exact"/>
        <w:jc w:val="right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 xml:space="preserve">2022年7月  日          </w:t>
      </w:r>
    </w:p>
    <w:p>
      <w:pPr>
        <w:spacing w:line="600" w:lineRule="exact"/>
        <w:ind w:right="128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Cs w:val="32"/>
        </w:rPr>
        <w:t>附件</w:t>
      </w:r>
    </w:p>
    <w:p>
      <w:pPr>
        <w:pStyle w:val="10"/>
        <w:spacing w:before="0" w:beforeAutospacing="0" w:line="600" w:lineRule="exact"/>
        <w:ind w:left="0" w:leftChars="0" w:firstLine="0" w:firstLineChars="0"/>
        <w:jc w:val="center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napToGrid w:val="0"/>
          <w:color w:val="000000" w:themeColor="text1"/>
          <w:w w:val="98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 w:themeColor="text1"/>
          <w:w w:val="98"/>
          <w:kern w:val="0"/>
          <w:sz w:val="44"/>
          <w:szCs w:val="44"/>
        </w:rPr>
        <w:t>湘乡市“四区一地一圈一强”“三大进位”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snapToGrid w:val="0"/>
          <w:color w:val="000000" w:themeColor="text1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 w:themeColor="text1"/>
          <w:w w:val="98"/>
          <w:kern w:val="0"/>
          <w:sz w:val="44"/>
          <w:szCs w:val="44"/>
        </w:rPr>
        <w:t>项目建设总指挥部和项目协调指挥部工作机制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为充分发挥市“四区一地一圈一强”“三大进位”项目建设总指挥部和10个项目协调指挥部作用，有力有效有序推进全市重点项目建设，制定如下工作机制。</w:t>
      </w:r>
    </w:p>
    <w:p>
      <w:pPr>
        <w:pStyle w:val="14"/>
        <w:spacing w:after="0" w:line="600" w:lineRule="exact"/>
        <w:ind w:left="0" w:leftChars="0" w:firstLine="640"/>
        <w:rPr>
          <w:rFonts w:ascii="方正黑体_GBK" w:hAnsi="方正黑体_GBK" w:eastAsia="方正黑体_GBK" w:cs="方正黑体_GBK"/>
          <w:snapToGrid w:val="0"/>
          <w:color w:val="000000" w:themeColor="text1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napToGrid w:val="0"/>
          <w:color w:val="000000" w:themeColor="text1"/>
          <w:kern w:val="0"/>
          <w:sz w:val="32"/>
          <w:szCs w:val="32"/>
        </w:rPr>
        <w:t>一、工作职责</w:t>
      </w:r>
    </w:p>
    <w:p>
      <w:pPr>
        <w:pStyle w:val="14"/>
        <w:spacing w:after="0" w:line="600" w:lineRule="exact"/>
        <w:ind w:left="0" w:leftChars="0" w:firstLine="640"/>
        <w:rPr>
          <w:rFonts w:ascii="方正楷体_GBK" w:hAnsi="方正楷体_GBK" w:eastAsia="方正楷体_GBK" w:cs="方正楷体_GBK"/>
          <w:b/>
          <w:bCs/>
          <w:snapToGrid w:val="0"/>
          <w:color w:val="000000" w:themeColor="text1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000000" w:themeColor="text1"/>
          <w:kern w:val="0"/>
          <w:sz w:val="32"/>
          <w:szCs w:val="32"/>
        </w:rPr>
        <w:t>（一）市“四区一地一圈一强”“三大进位”项目建设总指挥部</w:t>
      </w:r>
    </w:p>
    <w:p>
      <w:pPr>
        <w:pStyle w:val="14"/>
        <w:spacing w:after="0" w:line="600" w:lineRule="exact"/>
        <w:ind w:left="0" w:leftChars="0" w:firstLine="64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 w:val="32"/>
          <w:szCs w:val="32"/>
        </w:rPr>
        <w:t>1. 全面负责全市重点项目建设统筹协调、指挥调度、考核评价等工作，组织领导各项目协调指挥部开展工作。</w:t>
      </w:r>
    </w:p>
    <w:p>
      <w:pPr>
        <w:pStyle w:val="14"/>
        <w:spacing w:after="0" w:line="600" w:lineRule="exact"/>
        <w:ind w:left="0" w:leftChars="0" w:firstLine="640"/>
        <w:rPr>
          <w:rStyle w:val="13"/>
          <w:rFonts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 w:val="32"/>
          <w:szCs w:val="32"/>
        </w:rPr>
        <w:t>2. 坚持“</w:t>
      </w: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  <w:t>一月一调度、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 w:val="32"/>
          <w:szCs w:val="32"/>
        </w:rPr>
        <w:t>一季一讲评”，由总指挥长每季度讲评、第一指挥长每月调度各重点建设项目协调指挥部工作，或集中或分批次对10个项目协调指挥部负责的项目季度推进情况进行情况通报、问题查找、任务交办</w:t>
      </w: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  <w:t>。</w:t>
      </w:r>
    </w:p>
    <w:p>
      <w:pPr>
        <w:pStyle w:val="14"/>
        <w:spacing w:after="0" w:line="600" w:lineRule="exact"/>
        <w:ind w:left="0" w:leftChars="0" w:firstLine="640"/>
        <w:rPr>
          <w:rFonts w:ascii="方正楷体_GBK" w:hAnsi="方正楷体_GBK" w:eastAsia="方正楷体_GBK" w:cs="方正楷体_GBK"/>
          <w:b/>
          <w:bCs/>
          <w:snapToGrid w:val="0"/>
          <w:color w:val="000000" w:themeColor="text1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000000" w:themeColor="text1"/>
          <w:kern w:val="0"/>
          <w:sz w:val="32"/>
          <w:szCs w:val="32"/>
        </w:rPr>
        <w:t>（二）各项目协调指挥部</w:t>
      </w:r>
    </w:p>
    <w:p>
      <w:pPr>
        <w:spacing w:line="600" w:lineRule="exact"/>
        <w:ind w:firstLine="640" w:firstLineChars="200"/>
        <w:rPr>
          <w:rStyle w:val="13"/>
          <w:rFonts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  <w:t>1. 各项目协调指挥部受委托并代表市委、市人民政府和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市“四区一地一圈一强”“三大进位”项目建设总指挥部</w:t>
      </w: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  <w:t>履行重点项目建设的调度、协调、管理等方面的职责，建立健全工作机制，强化责任落细落实，高质量、高水平、高效率开展工作。</w:t>
      </w:r>
    </w:p>
    <w:p>
      <w:pPr>
        <w:spacing w:line="600" w:lineRule="exact"/>
        <w:ind w:firstLine="640" w:firstLineChars="200"/>
        <w:rPr>
          <w:rStyle w:val="13"/>
          <w:rFonts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  <w:t>2. 担任各项目协调指挥部指挥长的市级领导负责指挥部的全面工作，常务副指挥长专职负责并主持项目协调指挥部的日常工作，各副指挥长协助常务副指挥长开展相关工作。指挥部办公室主任、专干负责牵头落实指挥长、常务副指挥长交办的工作任务，为指挥部正常运转提供必要的工作条件。</w:t>
      </w:r>
    </w:p>
    <w:p>
      <w:pPr>
        <w:spacing w:line="600" w:lineRule="exact"/>
        <w:ind w:firstLine="640" w:firstLineChars="200"/>
        <w:rPr>
          <w:rStyle w:val="13"/>
          <w:rFonts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  <w:t>3. 各项目协调指挥部组建工作专班，明确日常工作专职联络人，与指挥部办公室专干、市发改局（市重点办）做好工作对接。每月30日前向市发改局（市重点办）报送本项目协调指挥部协调调度、项目推进等情况。</w:t>
      </w:r>
    </w:p>
    <w:p>
      <w:pPr>
        <w:spacing w:line="600" w:lineRule="exact"/>
        <w:ind w:firstLine="640" w:firstLineChars="200"/>
        <w:rPr>
          <w:rStyle w:val="13"/>
          <w:rFonts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  <w:t>4. 各项目协调指挥部对负责调度的重点建设项目建立工作任务台账，明确每个项目的投资计划和建设进度目标任务，实施节点化清单化管理。各项目责任单位实行挂图作战、挂责问效，确保建设目标实现。</w:t>
      </w:r>
    </w:p>
    <w:p>
      <w:pPr>
        <w:spacing w:line="600" w:lineRule="exact"/>
        <w:ind w:firstLine="640" w:firstLineChars="200"/>
        <w:rPr>
          <w:rStyle w:val="13"/>
          <w:rFonts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  <w:t>5. 各项目协调指挥部实行“一周一安排”工作机制。指挥长或常务副指挥长按月调度项目推进情况，对项目进行“优秀、良好、一般、差”四个等次的定性评价，协调解决项目建设的实际困难和问题。</w:t>
      </w:r>
    </w:p>
    <w:p>
      <w:pPr>
        <w:spacing w:line="600" w:lineRule="exact"/>
        <w:ind w:firstLine="640" w:firstLineChars="200"/>
        <w:rPr>
          <w:rStyle w:val="13"/>
          <w:rFonts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  <w:t>6. 各项目协调指挥部实行重点工作任务交办督办和销号工作机制。每月收集、汇总负责调度重点项目建设的困难和问题，由常务副指挥长召开项目协调会进行研究审议，以市重点办项目工作任务交办函的形式对相关单位进行交办。市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“四区一地一圈一强”“三大进位”项目建设总指挥部按照各项目协调指挥部汇总上报情况，</w:t>
      </w: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  <w:t>每月一督查，对已落实的予以销号，对超期未落实的予以通报。</w:t>
      </w:r>
    </w:p>
    <w:p>
      <w:pPr>
        <w:pStyle w:val="14"/>
        <w:spacing w:after="0" w:line="600" w:lineRule="exact"/>
        <w:ind w:left="0" w:leftChars="0" w:firstLine="640"/>
        <w:rPr>
          <w:rFonts w:ascii="方正楷体_GBK" w:hAnsi="方正楷体_GBK" w:eastAsia="方正楷体_GBK" w:cs="方正楷体_GBK"/>
          <w:b/>
          <w:bCs/>
          <w:snapToGrid w:val="0"/>
          <w:color w:val="000000" w:themeColor="text1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000000" w:themeColor="text1"/>
          <w:kern w:val="0"/>
          <w:sz w:val="32"/>
          <w:szCs w:val="32"/>
        </w:rPr>
        <w:t>（三）市发改局（市重点办）</w:t>
      </w:r>
    </w:p>
    <w:p>
      <w:pPr>
        <w:pStyle w:val="10"/>
        <w:spacing w:before="0" w:beforeAutospacing="0" w:line="600" w:lineRule="exact"/>
        <w:ind w:left="0" w:leftChars="0" w:firstLine="64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  <w:t>1. 负责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  <w:t>市“四区一地一圈一强”“三大进位”项目建设总指挥部</w:t>
      </w: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  <w:t>日常事务性服务工作。</w:t>
      </w:r>
    </w:p>
    <w:p>
      <w:pPr>
        <w:pStyle w:val="14"/>
        <w:spacing w:after="0" w:line="600" w:lineRule="exact"/>
        <w:ind w:left="0" w:leftChars="0" w:firstLine="640"/>
        <w:rPr>
          <w:rStyle w:val="13"/>
          <w:rFonts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  <w:t>2. 负责协助各项目协调指挥部开展工作。</w:t>
      </w:r>
    </w:p>
    <w:p>
      <w:pPr>
        <w:pStyle w:val="14"/>
        <w:spacing w:after="0" w:line="600" w:lineRule="exact"/>
        <w:ind w:left="0" w:leftChars="0" w:firstLine="640"/>
        <w:rPr>
          <w:rStyle w:val="13"/>
          <w:rFonts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  <w:t>3. 负责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 w:val="32"/>
          <w:szCs w:val="32"/>
        </w:rPr>
        <w:t>市“四区一地一圈一强”“三大进位”项目建设总指挥部</w:t>
      </w: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  <w:t>和项目协调指挥部的上传下达、会议组织、情况综合、简报编发、后勤服务、业务培训以及考核评价等方面的工作。</w:t>
      </w:r>
    </w:p>
    <w:p>
      <w:pPr>
        <w:spacing w:line="600" w:lineRule="exact"/>
        <w:ind w:firstLine="640" w:firstLineChars="200"/>
        <w:rPr>
          <w:rStyle w:val="13"/>
          <w:rFonts w:ascii="方正黑体_GBK" w:hAnsi="方正黑体_GBK" w:eastAsia="方正黑体_GBK" w:cs="方正黑体_GBK"/>
          <w:b w:val="0"/>
          <w:bCs/>
          <w:snapToGrid w:val="0"/>
          <w:color w:val="000000" w:themeColor="text1"/>
          <w:kern w:val="0"/>
          <w:szCs w:val="32"/>
        </w:rPr>
      </w:pPr>
      <w:r>
        <w:rPr>
          <w:rStyle w:val="13"/>
          <w:rFonts w:hint="eastAsia" w:ascii="方正黑体_GBK" w:hAnsi="方正黑体_GBK" w:eastAsia="方正黑体_GBK" w:cs="方正黑体_GBK"/>
          <w:b w:val="0"/>
          <w:bCs/>
          <w:snapToGrid w:val="0"/>
          <w:color w:val="000000" w:themeColor="text1"/>
          <w:kern w:val="0"/>
          <w:szCs w:val="32"/>
        </w:rPr>
        <w:t>二、建立考核评价机制</w:t>
      </w:r>
    </w:p>
    <w:p>
      <w:pPr>
        <w:pStyle w:val="14"/>
        <w:spacing w:after="0" w:line="600" w:lineRule="exact"/>
        <w:ind w:left="0" w:leftChars="0" w:firstLine="640"/>
        <w:rPr>
          <w:rStyle w:val="13"/>
          <w:rFonts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  <w:t>（一）建立健全绩效评价体系，</w:t>
      </w:r>
      <w:r>
        <w:rPr>
          <w:rFonts w:hint="eastAsia" w:ascii="方正仿宋_GBK" w:hAnsi="方正仿宋_GBK" w:eastAsia="方正仿宋_GBK" w:cs="方正仿宋_GBK"/>
          <w:snapToGrid w:val="0"/>
          <w:color w:val="000000" w:themeColor="text1"/>
          <w:kern w:val="0"/>
          <w:sz w:val="32"/>
          <w:szCs w:val="32"/>
        </w:rPr>
        <w:t>市“四区一地一圈一强”“三大进位”项目建设总指挥部</w:t>
      </w: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  <w:t>分季度对各项目协调指挥部进行绩效评价并通报。</w:t>
      </w:r>
    </w:p>
    <w:p>
      <w:pPr>
        <w:pStyle w:val="14"/>
        <w:spacing w:after="0" w:line="600" w:lineRule="exact"/>
        <w:ind w:left="0" w:leftChars="0" w:firstLine="640"/>
        <w:rPr>
          <w:rStyle w:val="13"/>
          <w:rFonts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  <w:t>（二） 各项目协调指挥部工作情况纳入市委、市人民政府对各指挥部所驻单位的重点督查、年度绩效考核评价。</w:t>
      </w:r>
    </w:p>
    <w:p>
      <w:pPr>
        <w:pStyle w:val="14"/>
        <w:spacing w:after="0" w:line="600" w:lineRule="exact"/>
        <w:ind w:left="0" w:leftChars="0" w:firstLine="640"/>
        <w:rPr>
          <w:rStyle w:val="13"/>
          <w:rFonts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 w:val="32"/>
          <w:szCs w:val="32"/>
        </w:rPr>
        <w:t>（三）对绩效优秀项目协调指挥部的常务副指挥长、办公室主任、办公室专干在评先评优、安排使用等方面给予激励，对项目协调指挥部所驻单位在绩效考核等方面给予激励。</w:t>
      </w:r>
    </w:p>
    <w:p>
      <w:pPr>
        <w:spacing w:line="600" w:lineRule="exact"/>
        <w:ind w:firstLine="640" w:firstLineChars="200"/>
        <w:rPr>
          <w:rStyle w:val="13"/>
          <w:rFonts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  <w:t>（四）对各项目协调指挥部常务副指挥长、办公室主任、办公室专干和工作人员在年度绩效考核时单列优岗指标。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napToGrid w:val="0"/>
          <w:color w:val="000000" w:themeColor="text1"/>
          <w:kern w:val="0"/>
          <w:szCs w:val="32"/>
        </w:rPr>
      </w:pPr>
      <w:r>
        <w:rPr>
          <w:rStyle w:val="13"/>
          <w:rFonts w:hint="eastAsia" w:ascii="方正仿宋_GBK" w:hAnsi="方正仿宋_GBK" w:eastAsia="方正仿宋_GBK" w:cs="方正仿宋_GBK"/>
          <w:b w:val="0"/>
          <w:bCs/>
          <w:snapToGrid w:val="0"/>
          <w:color w:val="000000" w:themeColor="text1"/>
          <w:kern w:val="0"/>
          <w:szCs w:val="32"/>
        </w:rPr>
        <w:t>（五）加强宣传推介。通过组织召开现场会，宣传推介指挥部及项目建设的工作经验和先进典型。市融媒体中心开设重点项目建设专栏，及时对先进典型和工作经验进行宣传推介。</w:t>
      </w:r>
    </w:p>
    <w:sectPr>
      <w:footerReference r:id="rId3" w:type="default"/>
      <w:pgSz w:w="11906" w:h="16838"/>
      <w:pgMar w:top="1984" w:right="1531" w:bottom="1417" w:left="1587" w:header="851" w:footer="1134" w:gutter="0"/>
      <w:cols w:space="0" w:num="1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Pwn/8kBAACZAwAADgAAAGRycy9lMm9Eb2MueG1srVPNjtMwEL4j8Q6W&#10;79Rpk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/I6&#10;29MHqLHrIWBfGu78kFunPGAyqx5UtPmNegjW0dzz1Vw5JCLyR+vVel1hSWBtPiAOe/w8REhvpbck&#10;Bw2NeHvFVH56D2lsnVvyNOfvtTGY57VxfyUQM2dY5j5yzFEa9sNEfO/bM+rp8eIb6nDPKTHvHPqa&#10;d2QO4hzs5+AYoj50SG1ZeEG4PSYkUbjlCSPsNBhvrKibtiuvxJ/n0vX4R21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Y/Cf/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4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3NmNiNWMyNjU3ZGU4OTY1ODBjYzMwOGExMTA5NzUifQ=="/>
  </w:docVars>
  <w:rsids>
    <w:rsidRoot w:val="352E6158"/>
    <w:rsid w:val="000023E4"/>
    <w:rsid w:val="00006287"/>
    <w:rsid w:val="00026381"/>
    <w:rsid w:val="000443CC"/>
    <w:rsid w:val="00063ED1"/>
    <w:rsid w:val="000702B1"/>
    <w:rsid w:val="00072DCF"/>
    <w:rsid w:val="000A66AF"/>
    <w:rsid w:val="000C2A54"/>
    <w:rsid w:val="000D079D"/>
    <w:rsid w:val="000E444F"/>
    <w:rsid w:val="000F7276"/>
    <w:rsid w:val="00104CB6"/>
    <w:rsid w:val="00104FFA"/>
    <w:rsid w:val="001319E8"/>
    <w:rsid w:val="00135E85"/>
    <w:rsid w:val="00136D4F"/>
    <w:rsid w:val="001418F9"/>
    <w:rsid w:val="00147420"/>
    <w:rsid w:val="001547A5"/>
    <w:rsid w:val="0016769D"/>
    <w:rsid w:val="00170E2A"/>
    <w:rsid w:val="001A1632"/>
    <w:rsid w:val="001B04CE"/>
    <w:rsid w:val="001C057D"/>
    <w:rsid w:val="001C5039"/>
    <w:rsid w:val="001C5FBC"/>
    <w:rsid w:val="001D1178"/>
    <w:rsid w:val="001D5FCF"/>
    <w:rsid w:val="0020300F"/>
    <w:rsid w:val="0020730B"/>
    <w:rsid w:val="00220066"/>
    <w:rsid w:val="00221674"/>
    <w:rsid w:val="0023009B"/>
    <w:rsid w:val="0023623F"/>
    <w:rsid w:val="00241767"/>
    <w:rsid w:val="00252A7B"/>
    <w:rsid w:val="00255620"/>
    <w:rsid w:val="002739B4"/>
    <w:rsid w:val="002758BC"/>
    <w:rsid w:val="002804B3"/>
    <w:rsid w:val="002A100C"/>
    <w:rsid w:val="002A62C8"/>
    <w:rsid w:val="002B486B"/>
    <w:rsid w:val="002C3610"/>
    <w:rsid w:val="002D333C"/>
    <w:rsid w:val="002D6551"/>
    <w:rsid w:val="002E3C1E"/>
    <w:rsid w:val="002E6A5A"/>
    <w:rsid w:val="00301993"/>
    <w:rsid w:val="00303FE8"/>
    <w:rsid w:val="00306170"/>
    <w:rsid w:val="00307134"/>
    <w:rsid w:val="003319DD"/>
    <w:rsid w:val="0034135B"/>
    <w:rsid w:val="00342A5F"/>
    <w:rsid w:val="00344A9B"/>
    <w:rsid w:val="00356EAC"/>
    <w:rsid w:val="003570EF"/>
    <w:rsid w:val="00360B7A"/>
    <w:rsid w:val="00360B80"/>
    <w:rsid w:val="0036753F"/>
    <w:rsid w:val="00380BD2"/>
    <w:rsid w:val="003854FB"/>
    <w:rsid w:val="003A1747"/>
    <w:rsid w:val="003A4DFF"/>
    <w:rsid w:val="003B3143"/>
    <w:rsid w:val="003B405D"/>
    <w:rsid w:val="003B60B4"/>
    <w:rsid w:val="003C66EF"/>
    <w:rsid w:val="003D2420"/>
    <w:rsid w:val="003D33F2"/>
    <w:rsid w:val="003E3BDB"/>
    <w:rsid w:val="003E5C2E"/>
    <w:rsid w:val="003E5C7C"/>
    <w:rsid w:val="004028D2"/>
    <w:rsid w:val="0041230E"/>
    <w:rsid w:val="004129E7"/>
    <w:rsid w:val="004277C9"/>
    <w:rsid w:val="004346DB"/>
    <w:rsid w:val="00440431"/>
    <w:rsid w:val="00447C93"/>
    <w:rsid w:val="00455DFD"/>
    <w:rsid w:val="00470548"/>
    <w:rsid w:val="004878F5"/>
    <w:rsid w:val="004906E8"/>
    <w:rsid w:val="00490CF9"/>
    <w:rsid w:val="004A70C0"/>
    <w:rsid w:val="004E2083"/>
    <w:rsid w:val="004E7058"/>
    <w:rsid w:val="004F3654"/>
    <w:rsid w:val="005012C0"/>
    <w:rsid w:val="00505A83"/>
    <w:rsid w:val="0051089A"/>
    <w:rsid w:val="00513EF3"/>
    <w:rsid w:val="00536126"/>
    <w:rsid w:val="00541E75"/>
    <w:rsid w:val="005436CE"/>
    <w:rsid w:val="00551A14"/>
    <w:rsid w:val="00553830"/>
    <w:rsid w:val="005607B1"/>
    <w:rsid w:val="00561168"/>
    <w:rsid w:val="005A1F43"/>
    <w:rsid w:val="005A48F8"/>
    <w:rsid w:val="005B32C6"/>
    <w:rsid w:val="005B6591"/>
    <w:rsid w:val="005B7057"/>
    <w:rsid w:val="005B7FD7"/>
    <w:rsid w:val="005C5302"/>
    <w:rsid w:val="005E3C8B"/>
    <w:rsid w:val="005F15FD"/>
    <w:rsid w:val="00652858"/>
    <w:rsid w:val="00652C5F"/>
    <w:rsid w:val="00653EF8"/>
    <w:rsid w:val="00660111"/>
    <w:rsid w:val="006817CC"/>
    <w:rsid w:val="00686569"/>
    <w:rsid w:val="006A0A8F"/>
    <w:rsid w:val="006A20B6"/>
    <w:rsid w:val="006B1AE0"/>
    <w:rsid w:val="006B26BE"/>
    <w:rsid w:val="006B6E9F"/>
    <w:rsid w:val="006C0A76"/>
    <w:rsid w:val="006C45B5"/>
    <w:rsid w:val="006C737C"/>
    <w:rsid w:val="006D0AC3"/>
    <w:rsid w:val="006D0D3F"/>
    <w:rsid w:val="006D7DEE"/>
    <w:rsid w:val="006E0183"/>
    <w:rsid w:val="00705631"/>
    <w:rsid w:val="00706DB2"/>
    <w:rsid w:val="007074A6"/>
    <w:rsid w:val="00722A4F"/>
    <w:rsid w:val="0073029F"/>
    <w:rsid w:val="00732C86"/>
    <w:rsid w:val="00737985"/>
    <w:rsid w:val="007424F9"/>
    <w:rsid w:val="007546F3"/>
    <w:rsid w:val="00756829"/>
    <w:rsid w:val="00760BA2"/>
    <w:rsid w:val="00770BB7"/>
    <w:rsid w:val="00780312"/>
    <w:rsid w:val="00782CB2"/>
    <w:rsid w:val="00783B78"/>
    <w:rsid w:val="00791DDD"/>
    <w:rsid w:val="00792A1C"/>
    <w:rsid w:val="007A4E8A"/>
    <w:rsid w:val="007C6675"/>
    <w:rsid w:val="007F3C53"/>
    <w:rsid w:val="008054B3"/>
    <w:rsid w:val="00810104"/>
    <w:rsid w:val="0081388A"/>
    <w:rsid w:val="00817460"/>
    <w:rsid w:val="00820F5A"/>
    <w:rsid w:val="00837E03"/>
    <w:rsid w:val="00844247"/>
    <w:rsid w:val="00851D40"/>
    <w:rsid w:val="00867E60"/>
    <w:rsid w:val="00874643"/>
    <w:rsid w:val="00881523"/>
    <w:rsid w:val="008A2B83"/>
    <w:rsid w:val="008B5332"/>
    <w:rsid w:val="008E503E"/>
    <w:rsid w:val="008F2805"/>
    <w:rsid w:val="008F334D"/>
    <w:rsid w:val="0090205B"/>
    <w:rsid w:val="00904CFE"/>
    <w:rsid w:val="009341C9"/>
    <w:rsid w:val="009352B4"/>
    <w:rsid w:val="009575B8"/>
    <w:rsid w:val="0098031D"/>
    <w:rsid w:val="009855E0"/>
    <w:rsid w:val="00990693"/>
    <w:rsid w:val="009A6A37"/>
    <w:rsid w:val="009C031A"/>
    <w:rsid w:val="009C4368"/>
    <w:rsid w:val="009C66BE"/>
    <w:rsid w:val="009D4637"/>
    <w:rsid w:val="009D4D10"/>
    <w:rsid w:val="009E020D"/>
    <w:rsid w:val="009F15A0"/>
    <w:rsid w:val="00A055F3"/>
    <w:rsid w:val="00A15360"/>
    <w:rsid w:val="00A419B0"/>
    <w:rsid w:val="00A57CC5"/>
    <w:rsid w:val="00A8298F"/>
    <w:rsid w:val="00A830DE"/>
    <w:rsid w:val="00A90363"/>
    <w:rsid w:val="00AA00F6"/>
    <w:rsid w:val="00AB125F"/>
    <w:rsid w:val="00AC073D"/>
    <w:rsid w:val="00AC468B"/>
    <w:rsid w:val="00AE4E85"/>
    <w:rsid w:val="00AE6E4C"/>
    <w:rsid w:val="00AF044A"/>
    <w:rsid w:val="00AF4F7A"/>
    <w:rsid w:val="00B1537B"/>
    <w:rsid w:val="00B15C56"/>
    <w:rsid w:val="00B21E2F"/>
    <w:rsid w:val="00B30E70"/>
    <w:rsid w:val="00B41951"/>
    <w:rsid w:val="00B4796E"/>
    <w:rsid w:val="00B57F8E"/>
    <w:rsid w:val="00B61A6D"/>
    <w:rsid w:val="00B759B6"/>
    <w:rsid w:val="00B87DED"/>
    <w:rsid w:val="00B92A83"/>
    <w:rsid w:val="00BB0F91"/>
    <w:rsid w:val="00BF0600"/>
    <w:rsid w:val="00C2157A"/>
    <w:rsid w:val="00C573AA"/>
    <w:rsid w:val="00C57A15"/>
    <w:rsid w:val="00C610EF"/>
    <w:rsid w:val="00C6599D"/>
    <w:rsid w:val="00C756AD"/>
    <w:rsid w:val="00C7683F"/>
    <w:rsid w:val="00C87BCD"/>
    <w:rsid w:val="00C87DE6"/>
    <w:rsid w:val="00C96DEC"/>
    <w:rsid w:val="00CA6615"/>
    <w:rsid w:val="00CB0252"/>
    <w:rsid w:val="00CC2BCD"/>
    <w:rsid w:val="00CD0E6D"/>
    <w:rsid w:val="00CD4758"/>
    <w:rsid w:val="00CD6512"/>
    <w:rsid w:val="00CF4986"/>
    <w:rsid w:val="00CF4B56"/>
    <w:rsid w:val="00CF59F4"/>
    <w:rsid w:val="00D108D7"/>
    <w:rsid w:val="00D128FF"/>
    <w:rsid w:val="00D20B27"/>
    <w:rsid w:val="00D256C4"/>
    <w:rsid w:val="00D41B5C"/>
    <w:rsid w:val="00D70741"/>
    <w:rsid w:val="00DB511E"/>
    <w:rsid w:val="00DC0706"/>
    <w:rsid w:val="00DC5D9F"/>
    <w:rsid w:val="00DD0168"/>
    <w:rsid w:val="00DD0B3B"/>
    <w:rsid w:val="00DD7D0C"/>
    <w:rsid w:val="00DE7CC9"/>
    <w:rsid w:val="00DF0B46"/>
    <w:rsid w:val="00DF4429"/>
    <w:rsid w:val="00DF7167"/>
    <w:rsid w:val="00E03677"/>
    <w:rsid w:val="00E1086C"/>
    <w:rsid w:val="00E10E0C"/>
    <w:rsid w:val="00E20788"/>
    <w:rsid w:val="00E30262"/>
    <w:rsid w:val="00E325E2"/>
    <w:rsid w:val="00E33DBD"/>
    <w:rsid w:val="00E34DD5"/>
    <w:rsid w:val="00E743FD"/>
    <w:rsid w:val="00EC01FE"/>
    <w:rsid w:val="00EE38B7"/>
    <w:rsid w:val="00EF3E86"/>
    <w:rsid w:val="00EF56D2"/>
    <w:rsid w:val="00F14A2B"/>
    <w:rsid w:val="00F20F47"/>
    <w:rsid w:val="00F37014"/>
    <w:rsid w:val="00F43F5D"/>
    <w:rsid w:val="00F46525"/>
    <w:rsid w:val="00F51C97"/>
    <w:rsid w:val="00F51DBC"/>
    <w:rsid w:val="00F61F13"/>
    <w:rsid w:val="00F65A27"/>
    <w:rsid w:val="00F66FB5"/>
    <w:rsid w:val="00FA71B7"/>
    <w:rsid w:val="00FD3C0B"/>
    <w:rsid w:val="00FE1CD4"/>
    <w:rsid w:val="00FE1F6F"/>
    <w:rsid w:val="00FE27C5"/>
    <w:rsid w:val="00FE2E6D"/>
    <w:rsid w:val="00FF2CA7"/>
    <w:rsid w:val="01A6312C"/>
    <w:rsid w:val="01CA221E"/>
    <w:rsid w:val="01EB2D5D"/>
    <w:rsid w:val="029C3B08"/>
    <w:rsid w:val="02AB3D4B"/>
    <w:rsid w:val="02AD6C29"/>
    <w:rsid w:val="03973BEF"/>
    <w:rsid w:val="03CF3A69"/>
    <w:rsid w:val="041D2A27"/>
    <w:rsid w:val="043F31AD"/>
    <w:rsid w:val="04604EC1"/>
    <w:rsid w:val="049D6E37"/>
    <w:rsid w:val="04C7277E"/>
    <w:rsid w:val="05153B67"/>
    <w:rsid w:val="05E6627F"/>
    <w:rsid w:val="064222D0"/>
    <w:rsid w:val="06C70784"/>
    <w:rsid w:val="06FF74F0"/>
    <w:rsid w:val="07754928"/>
    <w:rsid w:val="07B2792A"/>
    <w:rsid w:val="07E04497"/>
    <w:rsid w:val="092B7994"/>
    <w:rsid w:val="09A361B9"/>
    <w:rsid w:val="0AA856C9"/>
    <w:rsid w:val="0B252842"/>
    <w:rsid w:val="0B5C5BE2"/>
    <w:rsid w:val="0BA454FA"/>
    <w:rsid w:val="0C1464BD"/>
    <w:rsid w:val="0C2112A7"/>
    <w:rsid w:val="0C787052"/>
    <w:rsid w:val="0D5338A3"/>
    <w:rsid w:val="0D935DA9"/>
    <w:rsid w:val="0DFF16C2"/>
    <w:rsid w:val="0E4D760C"/>
    <w:rsid w:val="0F5B1B06"/>
    <w:rsid w:val="0F766FC1"/>
    <w:rsid w:val="102A7CCD"/>
    <w:rsid w:val="10E83613"/>
    <w:rsid w:val="115029B0"/>
    <w:rsid w:val="115256FE"/>
    <w:rsid w:val="11D13A86"/>
    <w:rsid w:val="12333415"/>
    <w:rsid w:val="135A3308"/>
    <w:rsid w:val="13CC1D73"/>
    <w:rsid w:val="14175B38"/>
    <w:rsid w:val="14680BCA"/>
    <w:rsid w:val="14A448DD"/>
    <w:rsid w:val="15CF6093"/>
    <w:rsid w:val="16D264B5"/>
    <w:rsid w:val="17793FC0"/>
    <w:rsid w:val="179E7583"/>
    <w:rsid w:val="185A074E"/>
    <w:rsid w:val="18FB731D"/>
    <w:rsid w:val="19DB2D10"/>
    <w:rsid w:val="1A336125"/>
    <w:rsid w:val="1A8E61BA"/>
    <w:rsid w:val="1AF61A82"/>
    <w:rsid w:val="1B410951"/>
    <w:rsid w:val="1BD417C5"/>
    <w:rsid w:val="1C7F5DF4"/>
    <w:rsid w:val="1CF31470"/>
    <w:rsid w:val="1D2572ED"/>
    <w:rsid w:val="1D364A7B"/>
    <w:rsid w:val="1DAA03D6"/>
    <w:rsid w:val="1DE34C88"/>
    <w:rsid w:val="1F063BE1"/>
    <w:rsid w:val="1F0B0AA4"/>
    <w:rsid w:val="1FFE684E"/>
    <w:rsid w:val="20145441"/>
    <w:rsid w:val="20457135"/>
    <w:rsid w:val="20666187"/>
    <w:rsid w:val="20D05077"/>
    <w:rsid w:val="216058A9"/>
    <w:rsid w:val="217FC0F4"/>
    <w:rsid w:val="220152DE"/>
    <w:rsid w:val="22EF6641"/>
    <w:rsid w:val="231828DF"/>
    <w:rsid w:val="23C01057"/>
    <w:rsid w:val="23D627F2"/>
    <w:rsid w:val="23D8496D"/>
    <w:rsid w:val="23E822B1"/>
    <w:rsid w:val="24E46958"/>
    <w:rsid w:val="251203B4"/>
    <w:rsid w:val="25330015"/>
    <w:rsid w:val="254A1DA4"/>
    <w:rsid w:val="259670FB"/>
    <w:rsid w:val="25F56F08"/>
    <w:rsid w:val="26163F80"/>
    <w:rsid w:val="26BE72FA"/>
    <w:rsid w:val="26F70405"/>
    <w:rsid w:val="27194E78"/>
    <w:rsid w:val="27356F26"/>
    <w:rsid w:val="2804716A"/>
    <w:rsid w:val="282F4953"/>
    <w:rsid w:val="28856091"/>
    <w:rsid w:val="288A1B89"/>
    <w:rsid w:val="29220014"/>
    <w:rsid w:val="29231FDE"/>
    <w:rsid w:val="29AC5B2F"/>
    <w:rsid w:val="2A0E2346"/>
    <w:rsid w:val="2A3873C3"/>
    <w:rsid w:val="2AA348BC"/>
    <w:rsid w:val="2AD76F4F"/>
    <w:rsid w:val="2BE55328"/>
    <w:rsid w:val="2C377BD5"/>
    <w:rsid w:val="2CAD5E46"/>
    <w:rsid w:val="2D170DF5"/>
    <w:rsid w:val="2D3624E4"/>
    <w:rsid w:val="2D406CBA"/>
    <w:rsid w:val="2E1F3B46"/>
    <w:rsid w:val="2E36630F"/>
    <w:rsid w:val="2E72298A"/>
    <w:rsid w:val="2EFF4953"/>
    <w:rsid w:val="2F04579A"/>
    <w:rsid w:val="2F6CEAE3"/>
    <w:rsid w:val="2F805745"/>
    <w:rsid w:val="2FD47B8E"/>
    <w:rsid w:val="30364DCE"/>
    <w:rsid w:val="30466CDD"/>
    <w:rsid w:val="308E41E1"/>
    <w:rsid w:val="30E7E291"/>
    <w:rsid w:val="312E5555"/>
    <w:rsid w:val="314B2019"/>
    <w:rsid w:val="31A35157"/>
    <w:rsid w:val="31B032D2"/>
    <w:rsid w:val="31C0661C"/>
    <w:rsid w:val="32285F6F"/>
    <w:rsid w:val="32ED4CB8"/>
    <w:rsid w:val="34034EE6"/>
    <w:rsid w:val="347C11B6"/>
    <w:rsid w:val="34A915E9"/>
    <w:rsid w:val="34F61D27"/>
    <w:rsid w:val="34FCCDD4"/>
    <w:rsid w:val="35297EBA"/>
    <w:rsid w:val="352E6158"/>
    <w:rsid w:val="3571342D"/>
    <w:rsid w:val="363C648D"/>
    <w:rsid w:val="36415185"/>
    <w:rsid w:val="365B6913"/>
    <w:rsid w:val="3667350A"/>
    <w:rsid w:val="373B6744"/>
    <w:rsid w:val="376394DD"/>
    <w:rsid w:val="37981838"/>
    <w:rsid w:val="37EF7BB3"/>
    <w:rsid w:val="390940E6"/>
    <w:rsid w:val="39400042"/>
    <w:rsid w:val="39A9208B"/>
    <w:rsid w:val="39AB08EF"/>
    <w:rsid w:val="39EA3373"/>
    <w:rsid w:val="3A231E3E"/>
    <w:rsid w:val="3A7A3A00"/>
    <w:rsid w:val="3A873C77"/>
    <w:rsid w:val="3ACB1004"/>
    <w:rsid w:val="3B274A2D"/>
    <w:rsid w:val="3B82671A"/>
    <w:rsid w:val="3BC47569"/>
    <w:rsid w:val="3BE15B0C"/>
    <w:rsid w:val="3C102B37"/>
    <w:rsid w:val="3CB21484"/>
    <w:rsid w:val="3CBC3E83"/>
    <w:rsid w:val="3CDFAA23"/>
    <w:rsid w:val="3D972E73"/>
    <w:rsid w:val="3E553C78"/>
    <w:rsid w:val="3EEF5359"/>
    <w:rsid w:val="3EF3BD36"/>
    <w:rsid w:val="3F55760A"/>
    <w:rsid w:val="3F9FF751"/>
    <w:rsid w:val="3FB75B7B"/>
    <w:rsid w:val="3FE506BA"/>
    <w:rsid w:val="3FFBC61E"/>
    <w:rsid w:val="403A38E1"/>
    <w:rsid w:val="406F6F84"/>
    <w:rsid w:val="4070745F"/>
    <w:rsid w:val="40D1356E"/>
    <w:rsid w:val="410E02B2"/>
    <w:rsid w:val="411053AE"/>
    <w:rsid w:val="414F3518"/>
    <w:rsid w:val="426916AD"/>
    <w:rsid w:val="426D5421"/>
    <w:rsid w:val="42CF73A9"/>
    <w:rsid w:val="43B1052E"/>
    <w:rsid w:val="43EA6A83"/>
    <w:rsid w:val="450D7972"/>
    <w:rsid w:val="45196317"/>
    <w:rsid w:val="455F7AA2"/>
    <w:rsid w:val="459D2BF3"/>
    <w:rsid w:val="45AC24F7"/>
    <w:rsid w:val="46020B59"/>
    <w:rsid w:val="470152B5"/>
    <w:rsid w:val="47501D98"/>
    <w:rsid w:val="47811F51"/>
    <w:rsid w:val="47CB141F"/>
    <w:rsid w:val="47E343C5"/>
    <w:rsid w:val="489A6272"/>
    <w:rsid w:val="48DB38E3"/>
    <w:rsid w:val="48E66D09"/>
    <w:rsid w:val="49813F4C"/>
    <w:rsid w:val="49E30CA1"/>
    <w:rsid w:val="49EA2367"/>
    <w:rsid w:val="4A3472B3"/>
    <w:rsid w:val="4A73218D"/>
    <w:rsid w:val="4B5C5595"/>
    <w:rsid w:val="4BEF7DD1"/>
    <w:rsid w:val="4DCC180F"/>
    <w:rsid w:val="4EDE0F48"/>
    <w:rsid w:val="4EF179BD"/>
    <w:rsid w:val="4F165675"/>
    <w:rsid w:val="4F6777C7"/>
    <w:rsid w:val="50487AB0"/>
    <w:rsid w:val="50745539"/>
    <w:rsid w:val="51460C7C"/>
    <w:rsid w:val="519336C1"/>
    <w:rsid w:val="51AE6039"/>
    <w:rsid w:val="51E53C1A"/>
    <w:rsid w:val="524F6AFE"/>
    <w:rsid w:val="52860D64"/>
    <w:rsid w:val="52862B12"/>
    <w:rsid w:val="53320B51"/>
    <w:rsid w:val="533427B3"/>
    <w:rsid w:val="53682C26"/>
    <w:rsid w:val="538C5F06"/>
    <w:rsid w:val="53F37FFE"/>
    <w:rsid w:val="544D5BD7"/>
    <w:rsid w:val="54941EE1"/>
    <w:rsid w:val="54A12944"/>
    <w:rsid w:val="5507618C"/>
    <w:rsid w:val="564583EF"/>
    <w:rsid w:val="573F0C10"/>
    <w:rsid w:val="57B8376D"/>
    <w:rsid w:val="57D31C46"/>
    <w:rsid w:val="57E62B94"/>
    <w:rsid w:val="57EF25EC"/>
    <w:rsid w:val="57FE667E"/>
    <w:rsid w:val="5839378B"/>
    <w:rsid w:val="58523BC2"/>
    <w:rsid w:val="59326A49"/>
    <w:rsid w:val="59661796"/>
    <w:rsid w:val="59DE3233"/>
    <w:rsid w:val="5B372BFB"/>
    <w:rsid w:val="5B3A093D"/>
    <w:rsid w:val="5B736681"/>
    <w:rsid w:val="5C2F4840"/>
    <w:rsid w:val="5C6E6AF1"/>
    <w:rsid w:val="5D0A37E3"/>
    <w:rsid w:val="5D3C5D1C"/>
    <w:rsid w:val="5D582260"/>
    <w:rsid w:val="5DCD7BA7"/>
    <w:rsid w:val="5DEB7BD9"/>
    <w:rsid w:val="5E6261E1"/>
    <w:rsid w:val="5E761876"/>
    <w:rsid w:val="5ECEF22E"/>
    <w:rsid w:val="5F322057"/>
    <w:rsid w:val="5FAFCAE8"/>
    <w:rsid w:val="5FD9979B"/>
    <w:rsid w:val="5FE22A3F"/>
    <w:rsid w:val="5FF9F5FE"/>
    <w:rsid w:val="61241E01"/>
    <w:rsid w:val="620C3034"/>
    <w:rsid w:val="622962FB"/>
    <w:rsid w:val="626045DB"/>
    <w:rsid w:val="62757F96"/>
    <w:rsid w:val="62B627C1"/>
    <w:rsid w:val="62C37E48"/>
    <w:rsid w:val="631E5DD8"/>
    <w:rsid w:val="637902DD"/>
    <w:rsid w:val="63BF4F9A"/>
    <w:rsid w:val="64572B46"/>
    <w:rsid w:val="64D911C7"/>
    <w:rsid w:val="64DA4739"/>
    <w:rsid w:val="657767E8"/>
    <w:rsid w:val="65853466"/>
    <w:rsid w:val="660D2ED6"/>
    <w:rsid w:val="661B2E96"/>
    <w:rsid w:val="66442670"/>
    <w:rsid w:val="665E58BF"/>
    <w:rsid w:val="667D5E89"/>
    <w:rsid w:val="671D263E"/>
    <w:rsid w:val="673B048D"/>
    <w:rsid w:val="676A193A"/>
    <w:rsid w:val="67887919"/>
    <w:rsid w:val="67DD1BB0"/>
    <w:rsid w:val="67FA4EED"/>
    <w:rsid w:val="688F493F"/>
    <w:rsid w:val="69451088"/>
    <w:rsid w:val="6A611866"/>
    <w:rsid w:val="6AAD2EDA"/>
    <w:rsid w:val="6AE34B4E"/>
    <w:rsid w:val="6AE461D0"/>
    <w:rsid w:val="6B1F1F72"/>
    <w:rsid w:val="6B49241A"/>
    <w:rsid w:val="6BF012D0"/>
    <w:rsid w:val="6BF051E7"/>
    <w:rsid w:val="6BFD1E9A"/>
    <w:rsid w:val="6C0134DD"/>
    <w:rsid w:val="6C5546A1"/>
    <w:rsid w:val="6D3503E0"/>
    <w:rsid w:val="6DCF2F19"/>
    <w:rsid w:val="6E501890"/>
    <w:rsid w:val="6E56D3D4"/>
    <w:rsid w:val="6E5F273D"/>
    <w:rsid w:val="6E8E3022"/>
    <w:rsid w:val="6EB8009F"/>
    <w:rsid w:val="6FED5E9A"/>
    <w:rsid w:val="6FEED9EA"/>
    <w:rsid w:val="6FEF0CDA"/>
    <w:rsid w:val="6FF49799"/>
    <w:rsid w:val="70EA6686"/>
    <w:rsid w:val="71865B7E"/>
    <w:rsid w:val="719876C6"/>
    <w:rsid w:val="719FB3DC"/>
    <w:rsid w:val="71C101C5"/>
    <w:rsid w:val="73052217"/>
    <w:rsid w:val="7315786E"/>
    <w:rsid w:val="73224AB6"/>
    <w:rsid w:val="734D7008"/>
    <w:rsid w:val="736FD0F6"/>
    <w:rsid w:val="73DF7F80"/>
    <w:rsid w:val="74216B2C"/>
    <w:rsid w:val="74220495"/>
    <w:rsid w:val="74273CFD"/>
    <w:rsid w:val="746C45EE"/>
    <w:rsid w:val="747411FC"/>
    <w:rsid w:val="753366D1"/>
    <w:rsid w:val="7535CC45"/>
    <w:rsid w:val="75370B23"/>
    <w:rsid w:val="76DF45C6"/>
    <w:rsid w:val="76F7B20E"/>
    <w:rsid w:val="76FF923B"/>
    <w:rsid w:val="777D813F"/>
    <w:rsid w:val="77DE2925"/>
    <w:rsid w:val="77FFAF1E"/>
    <w:rsid w:val="79224A93"/>
    <w:rsid w:val="796C7807"/>
    <w:rsid w:val="79A12367"/>
    <w:rsid w:val="79D9865A"/>
    <w:rsid w:val="7A436E1C"/>
    <w:rsid w:val="7AD70AD6"/>
    <w:rsid w:val="7B445194"/>
    <w:rsid w:val="7B4A02D1"/>
    <w:rsid w:val="7B652C3B"/>
    <w:rsid w:val="7B7EED36"/>
    <w:rsid w:val="7BA71974"/>
    <w:rsid w:val="7BD858DD"/>
    <w:rsid w:val="7BDD13CD"/>
    <w:rsid w:val="7BF81ADB"/>
    <w:rsid w:val="7C5B7945"/>
    <w:rsid w:val="7C8E1E7C"/>
    <w:rsid w:val="7C8E31B6"/>
    <w:rsid w:val="7CCC3924"/>
    <w:rsid w:val="7CFFDCD9"/>
    <w:rsid w:val="7D2E061F"/>
    <w:rsid w:val="7DB6D03B"/>
    <w:rsid w:val="7DD85812"/>
    <w:rsid w:val="7EC67A06"/>
    <w:rsid w:val="7EF3AB46"/>
    <w:rsid w:val="7EF7F53D"/>
    <w:rsid w:val="7F1D79A1"/>
    <w:rsid w:val="7F343772"/>
    <w:rsid w:val="7F77FBBB"/>
    <w:rsid w:val="7FAB811F"/>
    <w:rsid w:val="7FF3C8B8"/>
    <w:rsid w:val="7FFAEE0D"/>
    <w:rsid w:val="8FD7C6E2"/>
    <w:rsid w:val="AA6D6311"/>
    <w:rsid w:val="AFEC57BC"/>
    <w:rsid w:val="AFFB0530"/>
    <w:rsid w:val="B2F9F719"/>
    <w:rsid w:val="B5FA3491"/>
    <w:rsid w:val="B5FBF3D0"/>
    <w:rsid w:val="B7EFCC0C"/>
    <w:rsid w:val="BB5FB986"/>
    <w:rsid w:val="BCFF77BD"/>
    <w:rsid w:val="BD63973F"/>
    <w:rsid w:val="BE1F3E6B"/>
    <w:rsid w:val="BF3E37FF"/>
    <w:rsid w:val="BFAD7080"/>
    <w:rsid w:val="BFAFEFFF"/>
    <w:rsid w:val="BFBBA6FB"/>
    <w:rsid w:val="BFE6C4ED"/>
    <w:rsid w:val="BFF5D6CC"/>
    <w:rsid w:val="BFF8A38B"/>
    <w:rsid w:val="BFFEC134"/>
    <w:rsid w:val="C8FDCEB6"/>
    <w:rsid w:val="CFDB0139"/>
    <w:rsid w:val="D3FF4E87"/>
    <w:rsid w:val="DAFF334F"/>
    <w:rsid w:val="DE2B0913"/>
    <w:rsid w:val="DEDF0154"/>
    <w:rsid w:val="DF76E784"/>
    <w:rsid w:val="DF92D7F8"/>
    <w:rsid w:val="DFBF08D7"/>
    <w:rsid w:val="DFF6C99A"/>
    <w:rsid w:val="E67F76B4"/>
    <w:rsid w:val="E6EF159A"/>
    <w:rsid w:val="EEDFE947"/>
    <w:rsid w:val="EF1F8007"/>
    <w:rsid w:val="F2EE71DA"/>
    <w:rsid w:val="F53F4CF2"/>
    <w:rsid w:val="F6FF1EE6"/>
    <w:rsid w:val="F77A6AC3"/>
    <w:rsid w:val="F7FF81C2"/>
    <w:rsid w:val="F9C7665B"/>
    <w:rsid w:val="F9CB91DA"/>
    <w:rsid w:val="F9FF6205"/>
    <w:rsid w:val="FAA70560"/>
    <w:rsid w:val="FDF76B07"/>
    <w:rsid w:val="FDFBDBEC"/>
    <w:rsid w:val="FDFC41E8"/>
    <w:rsid w:val="FEABBE07"/>
    <w:rsid w:val="FF5B8D01"/>
    <w:rsid w:val="FF8B20B8"/>
    <w:rsid w:val="FFCFF950"/>
    <w:rsid w:val="FFED9E7D"/>
    <w:rsid w:val="FFF2F4C0"/>
    <w:rsid w:val="FFFFC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99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99"/>
    <w:pPr>
      <w:ind w:left="2940"/>
    </w:pPr>
  </w:style>
  <w:style w:type="paragraph" w:styleId="3">
    <w:name w:val="index 5"/>
    <w:basedOn w:val="1"/>
    <w:next w:val="1"/>
    <w:qFormat/>
    <w:uiPriority w:val="99"/>
    <w:pPr>
      <w:ind w:left="1680"/>
    </w:pPr>
  </w:style>
  <w:style w:type="paragraph" w:styleId="4">
    <w:name w:val="Body Text Indent"/>
    <w:basedOn w:val="1"/>
    <w:next w:val="5"/>
    <w:qFormat/>
    <w:uiPriority w:val="0"/>
    <w:pPr>
      <w:spacing w:after="120"/>
      <w:ind w:left="420" w:leftChars="200"/>
    </w:pPr>
    <w:rPr>
      <w:rFonts w:ascii="Calibri" w:hAnsi="Calibri" w:eastAsia="宋体"/>
    </w:rPr>
  </w:style>
  <w:style w:type="paragraph" w:styleId="5">
    <w:name w:val="Body Text Indent 2"/>
    <w:basedOn w:val="1"/>
    <w:next w:val="1"/>
    <w:qFormat/>
    <w:uiPriority w:val="0"/>
    <w:pPr>
      <w:spacing w:line="560" w:lineRule="exact"/>
      <w:ind w:firstLine="538" w:firstLineChars="192"/>
    </w:pPr>
    <w:rPr>
      <w:rFonts w:ascii="宋体" w:hAnsi="宋体" w:cs="宋体"/>
      <w:sz w:val="28"/>
      <w:szCs w:val="28"/>
    </w:rPr>
  </w:style>
  <w:style w:type="paragraph" w:styleId="6">
    <w:name w:val="endnote text"/>
    <w:basedOn w:val="1"/>
    <w:unhideWhenUsed/>
    <w:qFormat/>
    <w:uiPriority w:val="99"/>
    <w:rPr>
      <w:rFonts w:ascii="Calibri" w:hAnsi="Calibri" w:eastAsia="宋体" w:cs="Calibri"/>
      <w:sz w:val="21"/>
      <w:szCs w:val="21"/>
    </w:rPr>
  </w:style>
  <w:style w:type="paragraph" w:styleId="7">
    <w:name w:val="footer"/>
    <w:basedOn w:val="1"/>
    <w:next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Index5"/>
    <w:basedOn w:val="1"/>
    <w:next w:val="1"/>
    <w:qFormat/>
    <w:uiPriority w:val="0"/>
    <w:pPr>
      <w:ind w:left="800" w:leftChars="800"/>
      <w:textAlignment w:val="baseline"/>
    </w:p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Body Text First Indent 2"/>
    <w:basedOn w:val="4"/>
    <w:next w:val="1"/>
    <w:qFormat/>
    <w:uiPriority w:val="0"/>
    <w:pPr>
      <w:spacing w:before="100" w:beforeAutospacing="1" w:after="0"/>
      <w:ind w:firstLine="420" w:firstLineChars="200"/>
    </w:pPr>
  </w:style>
  <w:style w:type="character" w:styleId="13">
    <w:name w:val="Strong"/>
    <w:qFormat/>
    <w:uiPriority w:val="0"/>
    <w:rPr>
      <w:b/>
    </w:rPr>
  </w:style>
  <w:style w:type="paragraph" w:customStyle="1" w:styleId="14">
    <w:name w:val="BodyText1I2"/>
    <w:basedOn w:val="15"/>
    <w:next w:val="1"/>
    <w:qFormat/>
    <w:uiPriority w:val="0"/>
    <w:pPr>
      <w:ind w:firstLine="200" w:firstLineChars="200"/>
    </w:pPr>
    <w:rPr>
      <w:sz w:val="24"/>
    </w:rPr>
  </w:style>
  <w:style w:type="paragraph" w:customStyle="1" w:styleId="15">
    <w:name w:val="BodyTextIndent"/>
    <w:basedOn w:val="1"/>
    <w:next w:val="16"/>
    <w:qFormat/>
    <w:uiPriority w:val="0"/>
    <w:pPr>
      <w:spacing w:after="120"/>
      <w:ind w:left="200" w:leftChars="200"/>
      <w:textAlignment w:val="baseline"/>
    </w:pPr>
  </w:style>
  <w:style w:type="paragraph" w:customStyle="1" w:styleId="16">
    <w:name w:val="BodyTextIndent2"/>
    <w:basedOn w:val="1"/>
    <w:qFormat/>
    <w:uiPriority w:val="0"/>
    <w:pPr>
      <w:spacing w:line="560" w:lineRule="exact"/>
      <w:ind w:firstLine="192" w:firstLineChars="192"/>
      <w:textAlignment w:val="baseline"/>
    </w:pPr>
    <w:rPr>
      <w:rFonts w:ascii="宋体" w:hAnsi="宋体"/>
      <w:sz w:val="28"/>
      <w:szCs w:val="28"/>
    </w:rPr>
  </w:style>
  <w:style w:type="character" w:customStyle="1" w:styleId="17">
    <w:name w:val="NormalCharacter"/>
    <w:qFormat/>
    <w:uiPriority w:val="0"/>
    <w:rPr>
      <w:rFonts w:ascii="Tahoma" w:hAnsi="Tahoma" w:eastAsia="微软雅黑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F349C8-33AF-4B15-9682-1BD9846FC1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26</Pages>
  <Words>13154</Words>
  <Characters>13332</Characters>
  <Lines>116</Lines>
  <Paragraphs>32</Paragraphs>
  <TotalTime>135</TotalTime>
  <ScaleCrop>false</ScaleCrop>
  <LinksUpToDate>false</LinksUpToDate>
  <CharactersWithSpaces>13920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2021-08-20T17:03:00Z</dcterms:created>
  <dc:creator>Administrator</dc:creator>
  <cp:lastModifiedBy>ωёi゛</cp:lastModifiedBy>
  <cp:lastPrinted>2022-07-12T09:47:00Z</cp:lastPrinted>
  <dcterms:modified xsi:type="dcterms:W3CDTF">2022-10-31T07:45:57Z</dcterms:modified>
  <cp:revision>173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891C51BF06484DAA8AC09BB1B638B22B</vt:lpwstr>
  </property>
  <property fmtid="{D5CDD505-2E9C-101B-9397-08002B2CF9AE}" pid="4" name="commondata">
    <vt:lpwstr>eyJoZGlkIjoiOTFkOWUwYmM1ODUwZmI3NWY2MmE1ODMzYjI5NGRlMzAifQ==</vt:lpwstr>
  </property>
  <property fmtid="{D5CDD505-2E9C-101B-9397-08002B2CF9AE}" pid="5" name="KSOSaveFontToCloudKey">
    <vt:lpwstr>287808130_cloud</vt:lpwstr>
  </property>
</Properties>
</file>