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仿宋_GB2312"/>
          <w:b/>
          <w:bCs/>
          <w:color w:val="auto"/>
          <w:kern w:val="0"/>
          <w:sz w:val="32"/>
          <w:szCs w:val="32"/>
        </w:rPr>
      </w:pPr>
      <w:bookmarkStart w:id="0" w:name="_GoBack"/>
    </w:p>
    <w:p>
      <w:pPr>
        <w:ind w:firstLine="3975" w:firstLineChars="900"/>
        <w:rPr>
          <w:rFonts w:ascii="宋体" w:hAnsi="宋体" w:cs="宋体"/>
          <w:color w:val="auto"/>
          <w:sz w:val="24"/>
          <w:szCs w:val="24"/>
        </w:rPr>
      </w:pPr>
      <w:r>
        <w:rPr>
          <w:rFonts w:ascii="宋体" w:hAnsi="宋体" w:cs="宋体"/>
          <w:b/>
          <w:bCs/>
          <w:color w:val="auto"/>
          <w:sz w:val="44"/>
          <w:szCs w:val="44"/>
        </w:rPr>
        <w:t>目</w:t>
      </w:r>
      <w:r>
        <w:rPr>
          <w:rFonts w:hint="eastAsia" w:ascii="宋体" w:hAnsi="宋体" w:cs="宋体"/>
          <w:b/>
          <w:bCs/>
          <w:color w:val="auto"/>
          <w:sz w:val="44"/>
          <w:szCs w:val="44"/>
        </w:rPr>
        <w:t xml:space="preserve">  </w:t>
      </w:r>
      <w:r>
        <w:rPr>
          <w:rFonts w:ascii="宋体" w:hAnsi="宋体" w:cs="宋体"/>
          <w:b/>
          <w:bCs/>
          <w:color w:val="auto"/>
          <w:sz w:val="44"/>
          <w:szCs w:val="44"/>
        </w:rPr>
        <w:t>录</w:t>
      </w:r>
      <w:r>
        <w:rPr>
          <w:rFonts w:ascii="宋体" w:hAnsi="宋体" w:cs="宋体"/>
          <w:b/>
          <w:bCs/>
          <w:color w:val="auto"/>
          <w:sz w:val="44"/>
          <w:szCs w:val="44"/>
        </w:rPr>
        <w:br w:type="textWrapping"/>
      </w:r>
    </w:p>
    <w:p>
      <w:pPr>
        <w:widowControl/>
        <w:spacing w:line="600" w:lineRule="exact"/>
        <w:jc w:val="left"/>
        <w:rPr>
          <w:rFonts w:ascii="宋体" w:hAnsi="宋体" w:cs="仿宋"/>
          <w:color w:val="auto"/>
          <w:sz w:val="30"/>
          <w:szCs w:val="30"/>
        </w:rPr>
      </w:pPr>
      <w:r>
        <w:rPr>
          <w:rFonts w:ascii="宋体" w:hAnsi="宋体" w:cs="宋体"/>
          <w:b/>
          <w:bCs/>
          <w:color w:val="auto"/>
          <w:sz w:val="30"/>
          <w:szCs w:val="30"/>
        </w:rPr>
        <w:t>第一部分  </w:t>
      </w:r>
      <w:r>
        <w:rPr>
          <w:rFonts w:hint="eastAsia" w:ascii="宋体" w:hAnsi="宋体" w:cs="宋体"/>
          <w:b/>
          <w:bCs/>
          <w:color w:val="auto"/>
          <w:sz w:val="30"/>
          <w:szCs w:val="30"/>
        </w:rPr>
        <w:t>湘乡市建设工程质量安全监督站</w:t>
      </w:r>
      <w:r>
        <w:rPr>
          <w:rFonts w:ascii="宋体" w:hAnsi="宋体" w:cs="宋体"/>
          <w:b/>
          <w:bCs/>
          <w:color w:val="auto"/>
          <w:sz w:val="30"/>
          <w:szCs w:val="30"/>
        </w:rPr>
        <w:t>概况</w:t>
      </w:r>
      <w:r>
        <w:rPr>
          <w:rFonts w:ascii="宋体" w:hAnsi="宋体" w:cs="宋体"/>
          <w:color w:val="auto"/>
          <w:sz w:val="30"/>
          <w:szCs w:val="30"/>
        </w:rPr>
        <w:br w:type="textWrapping"/>
      </w:r>
      <w:r>
        <w:rPr>
          <w:rFonts w:ascii="宋体" w:hAnsi="宋体" w:cs="宋体"/>
          <w:color w:val="auto"/>
          <w:sz w:val="30"/>
          <w:szCs w:val="30"/>
        </w:rPr>
        <w:t>一、部门职责</w:t>
      </w:r>
    </w:p>
    <w:p>
      <w:pPr>
        <w:widowControl/>
        <w:numPr>
          <w:ilvl w:val="0"/>
          <w:numId w:val="1"/>
        </w:numPr>
        <w:spacing w:line="600" w:lineRule="exact"/>
        <w:jc w:val="left"/>
        <w:rPr>
          <w:rFonts w:ascii="宋体" w:hAnsi="宋体" w:cs="宋体"/>
          <w:color w:val="auto"/>
          <w:sz w:val="30"/>
          <w:szCs w:val="30"/>
        </w:rPr>
      </w:pPr>
      <w:r>
        <w:rPr>
          <w:rFonts w:ascii="宋体" w:hAnsi="宋体" w:cs="宋体"/>
          <w:color w:val="auto"/>
          <w:sz w:val="30"/>
          <w:szCs w:val="30"/>
        </w:rPr>
        <w:t>机构设置</w:t>
      </w:r>
    </w:p>
    <w:p>
      <w:pPr>
        <w:widowControl/>
        <w:spacing w:line="600" w:lineRule="exact"/>
        <w:jc w:val="left"/>
        <w:rPr>
          <w:rFonts w:eastAsia="黑体"/>
          <w:color w:val="auto"/>
          <w:kern w:val="0"/>
          <w:sz w:val="32"/>
          <w:szCs w:val="32"/>
        </w:rPr>
      </w:pPr>
      <w:r>
        <w:rPr>
          <w:rFonts w:hint="eastAsia" w:eastAsia="黑体"/>
          <w:color w:val="auto"/>
          <w:kern w:val="0"/>
          <w:sz w:val="32"/>
          <w:szCs w:val="32"/>
          <w:lang w:eastAsia="zh-CN"/>
        </w:rPr>
        <w:t>第二部分</w:t>
      </w:r>
      <w:r>
        <w:rPr>
          <w:rFonts w:hint="eastAsia" w:eastAsia="黑体"/>
          <w:color w:val="auto"/>
          <w:kern w:val="0"/>
          <w:sz w:val="32"/>
          <w:szCs w:val="32"/>
          <w:lang w:val="en-US" w:eastAsia="zh-CN"/>
        </w:rPr>
        <w:t xml:space="preserve">  </w:t>
      </w:r>
      <w:r>
        <w:rPr>
          <w:rFonts w:hint="eastAsia" w:ascii="宋体" w:hAnsi="宋体" w:cs="宋体"/>
          <w:b/>
          <w:bCs/>
          <w:color w:val="auto"/>
          <w:sz w:val="30"/>
          <w:szCs w:val="30"/>
        </w:rPr>
        <w:t>湘乡市建设工程质量安全监督站</w:t>
      </w:r>
      <w:r>
        <w:rPr>
          <w:rFonts w:eastAsia="黑体"/>
          <w:color w:val="auto"/>
          <w:kern w:val="0"/>
          <w:sz w:val="32"/>
          <w:szCs w:val="32"/>
        </w:rPr>
        <w:t>构成</w:t>
      </w:r>
    </w:p>
    <w:p>
      <w:pPr>
        <w:widowControl/>
        <w:spacing w:line="600" w:lineRule="exact"/>
        <w:rPr>
          <w:rFonts w:ascii="宋体" w:hAnsi="宋体" w:cs="仿宋"/>
          <w:color w:val="auto"/>
          <w:sz w:val="32"/>
          <w:szCs w:val="32"/>
        </w:rPr>
      </w:pPr>
      <w:r>
        <w:rPr>
          <w:rFonts w:ascii="宋体" w:hAnsi="宋体" w:cs="宋体"/>
          <w:b/>
          <w:bCs/>
          <w:color w:val="auto"/>
          <w:sz w:val="30"/>
          <w:szCs w:val="30"/>
        </w:rPr>
        <w:t>第</w:t>
      </w:r>
      <w:r>
        <w:rPr>
          <w:rFonts w:hint="eastAsia" w:ascii="宋体" w:hAnsi="宋体" w:cs="宋体"/>
          <w:b/>
          <w:bCs/>
          <w:color w:val="auto"/>
          <w:sz w:val="30"/>
          <w:szCs w:val="30"/>
          <w:lang w:eastAsia="zh-CN"/>
        </w:rPr>
        <w:t>三</w:t>
      </w:r>
      <w:r>
        <w:rPr>
          <w:rFonts w:ascii="宋体" w:hAnsi="宋体" w:cs="宋体"/>
          <w:b/>
          <w:bCs/>
          <w:color w:val="auto"/>
          <w:sz w:val="30"/>
          <w:szCs w:val="30"/>
        </w:rPr>
        <w:t>部分</w:t>
      </w:r>
      <w:r>
        <w:rPr>
          <w:rFonts w:hint="eastAsia" w:ascii="宋体" w:hAnsi="宋体" w:cs="宋体"/>
          <w:b/>
          <w:bCs/>
          <w:color w:val="auto"/>
          <w:sz w:val="30"/>
          <w:szCs w:val="30"/>
          <w:lang w:val="en-US" w:eastAsia="zh-CN"/>
        </w:rPr>
        <w:t xml:space="preserve">  </w:t>
      </w:r>
      <w:r>
        <w:rPr>
          <w:rFonts w:hint="eastAsia" w:ascii="宋体" w:hAnsi="宋体" w:cs="宋体"/>
          <w:b/>
          <w:bCs/>
          <w:color w:val="auto"/>
          <w:sz w:val="30"/>
          <w:szCs w:val="30"/>
        </w:rPr>
        <w:t>湘乡市建设工程质量安全监督站</w:t>
      </w:r>
      <w:r>
        <w:rPr>
          <w:rFonts w:ascii="宋体" w:hAnsi="宋体" w:cs="宋体"/>
          <w:b/>
          <w:bCs/>
          <w:color w:val="auto"/>
          <w:sz w:val="30"/>
          <w:szCs w:val="30"/>
        </w:rPr>
        <w:t>201</w:t>
      </w:r>
      <w:r>
        <w:rPr>
          <w:rFonts w:hint="eastAsia" w:ascii="宋体" w:hAnsi="宋体" w:cs="宋体"/>
          <w:b/>
          <w:bCs/>
          <w:color w:val="auto"/>
          <w:sz w:val="30"/>
          <w:szCs w:val="30"/>
        </w:rPr>
        <w:t>9</w:t>
      </w:r>
      <w:r>
        <w:rPr>
          <w:rFonts w:ascii="宋体" w:hAnsi="宋体" w:cs="宋体"/>
          <w:b/>
          <w:bCs/>
          <w:color w:val="auto"/>
          <w:sz w:val="30"/>
          <w:szCs w:val="30"/>
        </w:rPr>
        <w:t>年度部门</w:t>
      </w:r>
      <w:r>
        <w:rPr>
          <w:rFonts w:hint="eastAsia" w:ascii="宋体" w:hAnsi="宋体" w:cs="宋体"/>
          <w:b/>
          <w:bCs/>
          <w:color w:val="auto"/>
          <w:sz w:val="30"/>
          <w:szCs w:val="30"/>
        </w:rPr>
        <w:t>预算</w:t>
      </w:r>
      <w:r>
        <w:rPr>
          <w:rFonts w:ascii="宋体" w:hAnsi="宋体" w:cs="宋体"/>
          <w:b/>
          <w:bCs/>
          <w:color w:val="auto"/>
          <w:sz w:val="30"/>
          <w:szCs w:val="30"/>
        </w:rPr>
        <w:t>情况说明</w:t>
      </w:r>
      <w:r>
        <w:rPr>
          <w:rFonts w:ascii="宋体" w:hAnsi="宋体" w:cs="宋体"/>
          <w:b/>
          <w:bCs/>
          <w:color w:val="auto"/>
          <w:sz w:val="30"/>
          <w:szCs w:val="30"/>
        </w:rPr>
        <w:br w:type="textWrapping"/>
      </w:r>
      <w:r>
        <w:rPr>
          <w:rFonts w:ascii="宋体" w:hAnsi="宋体" w:cs="宋体"/>
          <w:color w:val="auto"/>
          <w:sz w:val="30"/>
          <w:szCs w:val="30"/>
        </w:rPr>
        <w:t>一、</w:t>
      </w:r>
      <w:r>
        <w:rPr>
          <w:rFonts w:hint="eastAsia" w:ascii="宋体" w:hAnsi="宋体" w:cs="宋体"/>
          <w:color w:val="auto"/>
          <w:sz w:val="30"/>
          <w:szCs w:val="30"/>
        </w:rPr>
        <w:t>部门</w:t>
      </w:r>
      <w:r>
        <w:rPr>
          <w:rFonts w:ascii="宋体" w:hAnsi="宋体" w:cs="宋体"/>
          <w:color w:val="auto"/>
          <w:sz w:val="30"/>
          <w:szCs w:val="30"/>
        </w:rPr>
        <w:t>收支</w:t>
      </w:r>
      <w:r>
        <w:rPr>
          <w:rFonts w:hint="eastAsia" w:ascii="宋体" w:hAnsi="宋体" w:cs="宋体"/>
          <w:color w:val="auto"/>
          <w:sz w:val="30"/>
          <w:szCs w:val="30"/>
        </w:rPr>
        <w:t>预算</w:t>
      </w:r>
      <w:r>
        <w:rPr>
          <w:rFonts w:ascii="宋体" w:hAnsi="宋体" w:cs="宋体"/>
          <w:color w:val="auto"/>
          <w:sz w:val="30"/>
          <w:szCs w:val="30"/>
        </w:rPr>
        <w:t>总体情况说明</w:t>
      </w:r>
      <w:r>
        <w:rPr>
          <w:rFonts w:ascii="宋体" w:hAnsi="宋体" w:cs="宋体"/>
          <w:color w:val="auto"/>
          <w:sz w:val="30"/>
          <w:szCs w:val="30"/>
        </w:rPr>
        <w:br w:type="textWrapping"/>
      </w:r>
      <w:r>
        <w:rPr>
          <w:rFonts w:hint="eastAsia" w:ascii="宋体" w:hAnsi="宋体" w:cs="宋体"/>
          <w:color w:val="auto"/>
          <w:sz w:val="30"/>
          <w:szCs w:val="30"/>
        </w:rPr>
        <w:t>1、部门</w:t>
      </w:r>
      <w:r>
        <w:rPr>
          <w:rFonts w:ascii="宋体" w:hAnsi="宋体" w:cs="宋体"/>
          <w:color w:val="auto"/>
          <w:sz w:val="30"/>
          <w:szCs w:val="30"/>
        </w:rPr>
        <w:t>收入</w:t>
      </w:r>
      <w:r>
        <w:rPr>
          <w:rFonts w:hint="eastAsia" w:ascii="宋体" w:hAnsi="宋体" w:cs="宋体"/>
          <w:color w:val="auto"/>
          <w:sz w:val="30"/>
          <w:szCs w:val="30"/>
        </w:rPr>
        <w:t>预算</w:t>
      </w:r>
      <w:r>
        <w:rPr>
          <w:rFonts w:ascii="宋体" w:hAnsi="宋体" w:cs="宋体"/>
          <w:color w:val="auto"/>
          <w:sz w:val="30"/>
          <w:szCs w:val="30"/>
        </w:rPr>
        <w:t>情况说明</w:t>
      </w:r>
      <w:r>
        <w:rPr>
          <w:rFonts w:hint="eastAsia" w:ascii="宋体" w:hAnsi="宋体" w:cs="宋体"/>
          <w:color w:val="auto"/>
          <w:sz w:val="30"/>
          <w:szCs w:val="30"/>
        </w:rPr>
        <w:t>：</w:t>
      </w:r>
      <w:r>
        <w:rPr>
          <w:rFonts w:hint="eastAsia" w:ascii="宋体" w:hAnsi="宋体" w:cs="仿宋"/>
          <w:color w:val="auto"/>
          <w:sz w:val="32"/>
          <w:szCs w:val="32"/>
        </w:rPr>
        <w:t xml:space="preserve"> </w:t>
      </w:r>
      <w:r>
        <w:rPr>
          <w:rFonts w:ascii="宋体" w:hAnsi="宋体" w:cs="宋体"/>
          <w:color w:val="auto"/>
          <w:sz w:val="30"/>
          <w:szCs w:val="30"/>
        </w:rPr>
        <w:br w:type="textWrapping"/>
      </w:r>
      <w:r>
        <w:rPr>
          <w:rFonts w:hint="eastAsia" w:ascii="宋体" w:hAnsi="宋体" w:cs="宋体"/>
          <w:color w:val="auto"/>
          <w:sz w:val="30"/>
          <w:szCs w:val="30"/>
        </w:rPr>
        <w:t>2、部门</w:t>
      </w:r>
      <w:r>
        <w:rPr>
          <w:rFonts w:ascii="宋体" w:hAnsi="宋体" w:cs="宋体"/>
          <w:color w:val="auto"/>
          <w:sz w:val="30"/>
          <w:szCs w:val="30"/>
        </w:rPr>
        <w:t>支出</w:t>
      </w:r>
      <w:r>
        <w:rPr>
          <w:rFonts w:hint="eastAsia" w:ascii="宋体" w:hAnsi="宋体" w:cs="宋体"/>
          <w:color w:val="auto"/>
          <w:sz w:val="30"/>
          <w:szCs w:val="30"/>
        </w:rPr>
        <w:t>预</w:t>
      </w:r>
      <w:r>
        <w:rPr>
          <w:rFonts w:ascii="宋体" w:hAnsi="宋体" w:cs="宋体"/>
          <w:color w:val="auto"/>
          <w:sz w:val="30"/>
          <w:szCs w:val="30"/>
        </w:rPr>
        <w:t>算情况说明</w:t>
      </w:r>
      <w:r>
        <w:rPr>
          <w:rFonts w:hint="eastAsia" w:ascii="宋体" w:hAnsi="宋体" w:cs="宋体"/>
          <w:color w:val="auto"/>
          <w:sz w:val="30"/>
          <w:szCs w:val="30"/>
        </w:rPr>
        <w:t>：</w:t>
      </w:r>
      <w:r>
        <w:rPr>
          <w:rFonts w:ascii="宋体" w:hAnsi="宋体" w:cs="宋体"/>
          <w:color w:val="auto"/>
          <w:sz w:val="30"/>
          <w:szCs w:val="30"/>
        </w:rPr>
        <w:t xml:space="preserve"> </w:t>
      </w:r>
      <w:r>
        <w:rPr>
          <w:rFonts w:ascii="宋体" w:hAnsi="宋体" w:cs="宋体"/>
          <w:color w:val="auto"/>
          <w:sz w:val="30"/>
          <w:szCs w:val="30"/>
        </w:rPr>
        <w:br w:type="textWrapping"/>
      </w:r>
      <w:r>
        <w:rPr>
          <w:rFonts w:hint="eastAsia" w:ascii="宋体" w:hAnsi="宋体" w:cs="宋体"/>
          <w:color w:val="auto"/>
          <w:sz w:val="30"/>
          <w:szCs w:val="30"/>
        </w:rPr>
        <w:t>二</w:t>
      </w:r>
      <w:r>
        <w:rPr>
          <w:rFonts w:ascii="宋体" w:hAnsi="宋体" w:cs="宋体"/>
          <w:color w:val="auto"/>
          <w:sz w:val="30"/>
          <w:szCs w:val="30"/>
        </w:rPr>
        <w:t>、一般公共预算财政拨款支出</w:t>
      </w:r>
      <w:r>
        <w:rPr>
          <w:rFonts w:hint="eastAsia" w:ascii="宋体" w:hAnsi="宋体" w:cs="宋体"/>
          <w:color w:val="auto"/>
          <w:sz w:val="30"/>
          <w:szCs w:val="30"/>
        </w:rPr>
        <w:t>预算</w:t>
      </w:r>
      <w:r>
        <w:rPr>
          <w:rFonts w:ascii="宋体" w:hAnsi="宋体" w:cs="宋体"/>
          <w:color w:val="auto"/>
          <w:sz w:val="30"/>
          <w:szCs w:val="30"/>
        </w:rPr>
        <w:t>情况说明</w:t>
      </w:r>
      <w:r>
        <w:rPr>
          <w:rFonts w:ascii="宋体" w:hAnsi="宋体" w:cs="宋体"/>
          <w:color w:val="auto"/>
          <w:sz w:val="30"/>
          <w:szCs w:val="30"/>
        </w:rPr>
        <w:br w:type="textWrapping"/>
      </w:r>
      <w:r>
        <w:rPr>
          <w:rFonts w:hint="eastAsia" w:ascii="宋体" w:hAnsi="宋体" w:cs="宋体"/>
          <w:color w:val="auto"/>
          <w:sz w:val="30"/>
          <w:szCs w:val="30"/>
        </w:rPr>
        <w:t>1、</w:t>
      </w:r>
      <w:r>
        <w:rPr>
          <w:rFonts w:ascii="宋体" w:hAnsi="宋体" w:cs="宋体"/>
          <w:color w:val="auto"/>
          <w:sz w:val="30"/>
          <w:szCs w:val="30"/>
        </w:rPr>
        <w:t>一般公共预算财政拨款基本支出</w:t>
      </w:r>
      <w:r>
        <w:rPr>
          <w:rFonts w:hint="eastAsia" w:ascii="宋体" w:hAnsi="宋体" w:cs="宋体"/>
          <w:color w:val="auto"/>
          <w:sz w:val="30"/>
          <w:szCs w:val="30"/>
        </w:rPr>
        <w:t>预算</w:t>
      </w:r>
      <w:r>
        <w:rPr>
          <w:rFonts w:ascii="宋体" w:hAnsi="宋体" w:cs="宋体"/>
          <w:color w:val="auto"/>
          <w:sz w:val="30"/>
          <w:szCs w:val="30"/>
        </w:rPr>
        <w:t>情况说明</w:t>
      </w:r>
    </w:p>
    <w:p>
      <w:pPr>
        <w:widowControl/>
        <w:spacing w:line="600" w:lineRule="exact"/>
        <w:ind w:firstLine="660"/>
        <w:jc w:val="left"/>
        <w:rPr>
          <w:rFonts w:ascii="宋体" w:hAnsi="宋体" w:cs="宋体"/>
          <w:color w:val="auto"/>
          <w:sz w:val="30"/>
          <w:szCs w:val="30"/>
        </w:rPr>
      </w:pPr>
      <w:r>
        <w:rPr>
          <w:rFonts w:ascii="宋体" w:hAnsi="宋体" w:cs="宋体"/>
          <w:color w:val="auto"/>
          <w:sz w:val="30"/>
          <w:szCs w:val="30"/>
        </w:rPr>
        <w:t>一般公共预算财政拨款</w:t>
      </w:r>
      <w:r>
        <w:rPr>
          <w:rFonts w:hint="eastAsia" w:ascii="宋体" w:hAnsi="宋体" w:cs="宋体"/>
          <w:color w:val="auto"/>
          <w:sz w:val="30"/>
          <w:szCs w:val="30"/>
        </w:rPr>
        <w:t>项目</w:t>
      </w:r>
      <w:r>
        <w:rPr>
          <w:rFonts w:ascii="宋体" w:hAnsi="宋体" w:cs="宋体"/>
          <w:color w:val="auto"/>
          <w:sz w:val="30"/>
          <w:szCs w:val="30"/>
        </w:rPr>
        <w:t>支出</w:t>
      </w:r>
      <w:r>
        <w:rPr>
          <w:rFonts w:hint="eastAsia" w:ascii="宋体" w:hAnsi="宋体" w:cs="宋体"/>
          <w:color w:val="auto"/>
          <w:sz w:val="30"/>
          <w:szCs w:val="30"/>
        </w:rPr>
        <w:t>预算</w:t>
      </w:r>
      <w:r>
        <w:rPr>
          <w:rFonts w:ascii="宋体" w:hAnsi="宋体" w:cs="宋体"/>
          <w:color w:val="auto"/>
          <w:sz w:val="30"/>
          <w:szCs w:val="30"/>
        </w:rPr>
        <w:t>情况说明</w:t>
      </w:r>
      <w:r>
        <w:rPr>
          <w:rFonts w:ascii="宋体" w:hAnsi="宋体" w:cs="宋体"/>
          <w:color w:val="auto"/>
          <w:sz w:val="30"/>
          <w:szCs w:val="30"/>
        </w:rPr>
        <w:br w:type="textWrapping"/>
      </w:r>
      <w:r>
        <w:rPr>
          <w:rFonts w:hint="eastAsia" w:ascii="宋体" w:hAnsi="宋体" w:cs="宋体"/>
          <w:color w:val="auto"/>
          <w:sz w:val="30"/>
          <w:szCs w:val="30"/>
        </w:rPr>
        <w:t>三</w:t>
      </w:r>
      <w:r>
        <w:rPr>
          <w:rFonts w:ascii="宋体" w:hAnsi="宋体" w:cs="宋体"/>
          <w:color w:val="auto"/>
          <w:sz w:val="30"/>
          <w:szCs w:val="30"/>
        </w:rPr>
        <w:t>、政府性基金预算支出</w:t>
      </w:r>
    </w:p>
    <w:p>
      <w:pPr>
        <w:numPr>
          <w:ilvl w:val="0"/>
          <w:numId w:val="0"/>
        </w:numPr>
        <w:spacing w:line="480" w:lineRule="auto"/>
        <w:rPr>
          <w:rFonts w:ascii="宋体" w:hAnsi="宋体" w:cs="宋体"/>
          <w:color w:val="auto"/>
          <w:sz w:val="30"/>
          <w:szCs w:val="30"/>
        </w:rPr>
      </w:pPr>
      <w:r>
        <w:rPr>
          <w:rFonts w:hint="eastAsia" w:ascii="宋体" w:hAnsi="宋体" w:cs="宋体"/>
          <w:color w:val="auto"/>
          <w:sz w:val="30"/>
          <w:szCs w:val="30"/>
        </w:rPr>
        <w:t>四</w:t>
      </w:r>
      <w:r>
        <w:rPr>
          <w:rFonts w:ascii="宋体" w:hAnsi="宋体" w:cs="宋体"/>
          <w:color w:val="auto"/>
          <w:sz w:val="30"/>
          <w:szCs w:val="30"/>
        </w:rPr>
        <w:t>、其他重要事项的情况说明</w:t>
      </w:r>
    </w:p>
    <w:p>
      <w:pPr>
        <w:spacing w:line="480" w:lineRule="auto"/>
        <w:rPr>
          <w:rFonts w:ascii="宋体" w:hAnsi="宋体" w:cs="宋体"/>
          <w:color w:val="auto"/>
          <w:sz w:val="30"/>
          <w:szCs w:val="30"/>
        </w:rPr>
      </w:pPr>
      <w:r>
        <w:rPr>
          <w:rFonts w:hint="eastAsia" w:ascii="宋体" w:hAnsi="宋体" w:cs="宋体"/>
          <w:color w:val="auto"/>
          <w:sz w:val="30"/>
          <w:szCs w:val="30"/>
        </w:rPr>
        <w:t>1、机关运行经费情况说明</w:t>
      </w:r>
    </w:p>
    <w:p>
      <w:pPr>
        <w:spacing w:line="480" w:lineRule="auto"/>
        <w:rPr>
          <w:rFonts w:ascii="宋体" w:hAnsi="宋体" w:cs="宋体"/>
          <w:color w:val="auto"/>
          <w:sz w:val="30"/>
          <w:szCs w:val="30"/>
        </w:rPr>
      </w:pPr>
      <w:r>
        <w:rPr>
          <w:rFonts w:hint="eastAsia" w:ascii="宋体" w:hAnsi="宋体" w:cs="宋体"/>
          <w:color w:val="auto"/>
          <w:sz w:val="30"/>
          <w:szCs w:val="30"/>
        </w:rPr>
        <w:t>2、</w:t>
      </w:r>
      <w:r>
        <w:rPr>
          <w:rFonts w:ascii="宋体" w:hAnsi="宋体" w:cs="宋体"/>
          <w:color w:val="auto"/>
          <w:sz w:val="30"/>
          <w:szCs w:val="30"/>
        </w:rPr>
        <w:t>一般公共预算财政拨款“三公”经费支出</w:t>
      </w:r>
      <w:r>
        <w:rPr>
          <w:rFonts w:hint="eastAsia" w:ascii="宋体" w:hAnsi="宋体" w:cs="宋体"/>
          <w:color w:val="auto"/>
          <w:sz w:val="30"/>
          <w:szCs w:val="30"/>
        </w:rPr>
        <w:t>预算</w:t>
      </w:r>
      <w:r>
        <w:rPr>
          <w:rFonts w:ascii="宋体" w:hAnsi="宋体" w:cs="宋体"/>
          <w:color w:val="auto"/>
          <w:sz w:val="30"/>
          <w:szCs w:val="30"/>
        </w:rPr>
        <w:t>情况说明</w:t>
      </w:r>
    </w:p>
    <w:p>
      <w:pPr>
        <w:spacing w:line="480" w:lineRule="auto"/>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3、</w:t>
      </w:r>
      <w:r>
        <w:rPr>
          <w:rFonts w:hint="eastAsia" w:ascii="宋体" w:hAnsi="宋体" w:eastAsia="宋体" w:cs="仿宋"/>
          <w:b/>
          <w:bCs/>
          <w:color w:val="auto"/>
          <w:sz w:val="32"/>
          <w:szCs w:val="32"/>
          <w:lang w:val="en-US" w:eastAsia="zh-CN"/>
        </w:rPr>
        <w:t>一般性支出情况</w:t>
      </w:r>
    </w:p>
    <w:p>
      <w:pPr>
        <w:spacing w:line="480" w:lineRule="auto"/>
        <w:rPr>
          <w:rFonts w:hint="eastAsia" w:ascii="宋体" w:hAnsi="宋体" w:cs="宋体"/>
          <w:color w:val="auto"/>
          <w:sz w:val="30"/>
          <w:szCs w:val="30"/>
        </w:rPr>
      </w:pPr>
      <w:r>
        <w:rPr>
          <w:rFonts w:hint="eastAsia" w:ascii="宋体" w:hAnsi="宋体" w:cs="宋体"/>
          <w:color w:val="auto"/>
          <w:sz w:val="30"/>
          <w:szCs w:val="30"/>
          <w:lang w:val="en-US" w:eastAsia="zh-CN"/>
        </w:rPr>
        <w:t>4、</w:t>
      </w:r>
      <w:r>
        <w:rPr>
          <w:rFonts w:hint="eastAsia" w:ascii="宋体" w:hAnsi="宋体" w:cs="宋体"/>
          <w:color w:val="auto"/>
          <w:sz w:val="30"/>
          <w:szCs w:val="30"/>
        </w:rPr>
        <w:t>政府采购情况说明</w:t>
      </w:r>
    </w:p>
    <w:p>
      <w:pPr>
        <w:numPr>
          <w:ilvl w:val="0"/>
          <w:numId w:val="0"/>
        </w:numPr>
        <w:spacing w:line="480" w:lineRule="auto"/>
        <w:rPr>
          <w:rFonts w:hint="eastAsia" w:ascii="宋体" w:hAnsi="宋体" w:cs="宋体"/>
          <w:color w:val="auto"/>
          <w:sz w:val="30"/>
          <w:szCs w:val="30"/>
        </w:rPr>
      </w:pPr>
      <w:r>
        <w:rPr>
          <w:rFonts w:hint="eastAsia" w:ascii="宋体" w:hAnsi="宋体" w:cs="宋体"/>
          <w:color w:val="auto"/>
          <w:sz w:val="30"/>
          <w:szCs w:val="30"/>
          <w:lang w:val="en-US" w:eastAsia="zh-CN"/>
        </w:rPr>
        <w:t>5、</w:t>
      </w:r>
      <w:r>
        <w:rPr>
          <w:rFonts w:hint="eastAsia" w:ascii="宋体" w:hAnsi="宋体" w:cs="宋体"/>
          <w:color w:val="auto"/>
          <w:sz w:val="30"/>
          <w:szCs w:val="30"/>
        </w:rPr>
        <w:t>国有资产占用使用及新增资产配置情况</w:t>
      </w:r>
    </w:p>
    <w:p>
      <w:pPr>
        <w:numPr>
          <w:ilvl w:val="0"/>
          <w:numId w:val="0"/>
        </w:numPr>
        <w:spacing w:line="480" w:lineRule="auto"/>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6、</w:t>
      </w:r>
      <w:r>
        <w:rPr>
          <w:rFonts w:hint="eastAsia" w:ascii="宋体" w:hAnsi="宋体" w:cs="宋体"/>
          <w:color w:val="auto"/>
          <w:sz w:val="30"/>
          <w:szCs w:val="30"/>
        </w:rPr>
        <w:t>预算绩效目标说明</w:t>
      </w:r>
    </w:p>
    <w:p>
      <w:pPr>
        <w:spacing w:line="480" w:lineRule="auto"/>
        <w:rPr>
          <w:rFonts w:ascii="宋体" w:hAnsi="宋体" w:cs="宋体"/>
          <w:color w:val="auto"/>
          <w:sz w:val="30"/>
          <w:szCs w:val="30"/>
        </w:rPr>
      </w:pPr>
      <w:r>
        <w:rPr>
          <w:rFonts w:ascii="宋体" w:hAnsi="宋体" w:cs="宋体"/>
          <w:b/>
          <w:bCs/>
          <w:color w:val="auto"/>
          <w:sz w:val="30"/>
          <w:szCs w:val="30"/>
        </w:rPr>
        <w:t>第</w:t>
      </w:r>
      <w:r>
        <w:rPr>
          <w:rFonts w:hint="eastAsia" w:ascii="宋体" w:hAnsi="宋体" w:cs="宋体"/>
          <w:b/>
          <w:bCs/>
          <w:color w:val="auto"/>
          <w:sz w:val="30"/>
          <w:szCs w:val="30"/>
          <w:lang w:eastAsia="zh-CN"/>
        </w:rPr>
        <w:t>四</w:t>
      </w:r>
      <w:r>
        <w:rPr>
          <w:rFonts w:ascii="宋体" w:hAnsi="宋体" w:cs="宋体"/>
          <w:b/>
          <w:bCs/>
          <w:color w:val="auto"/>
          <w:sz w:val="30"/>
          <w:szCs w:val="30"/>
        </w:rPr>
        <w:t>部分 名称解释</w:t>
      </w:r>
      <w:r>
        <w:rPr>
          <w:rFonts w:ascii="宋体" w:hAnsi="宋体" w:cs="宋体"/>
          <w:b/>
          <w:bCs/>
          <w:color w:val="auto"/>
          <w:sz w:val="30"/>
          <w:szCs w:val="30"/>
        </w:rPr>
        <w:br w:type="textWrapping"/>
      </w:r>
      <w:r>
        <w:rPr>
          <w:rFonts w:ascii="宋体" w:hAnsi="宋体" w:cs="宋体"/>
          <w:b/>
          <w:bCs/>
          <w:color w:val="auto"/>
          <w:sz w:val="30"/>
          <w:szCs w:val="30"/>
        </w:rPr>
        <w:t>第</w:t>
      </w:r>
      <w:r>
        <w:rPr>
          <w:rFonts w:hint="eastAsia" w:ascii="宋体" w:hAnsi="宋体" w:cs="宋体"/>
          <w:b/>
          <w:bCs/>
          <w:color w:val="auto"/>
          <w:sz w:val="30"/>
          <w:szCs w:val="30"/>
          <w:lang w:eastAsia="zh-CN"/>
        </w:rPr>
        <w:t>五</w:t>
      </w:r>
      <w:r>
        <w:rPr>
          <w:rFonts w:ascii="宋体" w:hAnsi="宋体" w:cs="宋体"/>
          <w:b/>
          <w:bCs/>
          <w:color w:val="auto"/>
          <w:sz w:val="30"/>
          <w:szCs w:val="30"/>
        </w:rPr>
        <w:t>部分 </w:t>
      </w:r>
      <w:r>
        <w:rPr>
          <w:rFonts w:hint="eastAsia" w:ascii="宋体" w:hAnsi="宋体" w:cs="宋体"/>
          <w:b/>
          <w:bCs/>
          <w:color w:val="auto"/>
          <w:sz w:val="30"/>
          <w:szCs w:val="30"/>
        </w:rPr>
        <w:t>湘乡市建设工程质量安全监督站</w:t>
      </w:r>
      <w:r>
        <w:rPr>
          <w:rFonts w:ascii="宋体" w:hAnsi="宋体" w:cs="宋体"/>
          <w:b/>
          <w:bCs/>
          <w:color w:val="auto"/>
          <w:sz w:val="30"/>
          <w:szCs w:val="30"/>
        </w:rPr>
        <w:t>201</w:t>
      </w:r>
      <w:r>
        <w:rPr>
          <w:rFonts w:hint="eastAsia" w:ascii="宋体" w:hAnsi="宋体" w:cs="宋体"/>
          <w:b/>
          <w:bCs/>
          <w:color w:val="auto"/>
          <w:sz w:val="30"/>
          <w:szCs w:val="30"/>
        </w:rPr>
        <w:t>9</w:t>
      </w:r>
      <w:r>
        <w:rPr>
          <w:rFonts w:ascii="宋体" w:hAnsi="宋体" w:cs="宋体"/>
          <w:b/>
          <w:bCs/>
          <w:color w:val="auto"/>
          <w:sz w:val="30"/>
          <w:szCs w:val="30"/>
        </w:rPr>
        <w:t>年度部门</w:t>
      </w:r>
      <w:r>
        <w:rPr>
          <w:rFonts w:hint="eastAsia" w:ascii="宋体" w:hAnsi="宋体" w:cs="宋体"/>
          <w:b/>
          <w:bCs/>
          <w:color w:val="auto"/>
          <w:sz w:val="30"/>
          <w:szCs w:val="30"/>
        </w:rPr>
        <w:t>预算</w:t>
      </w:r>
      <w:r>
        <w:rPr>
          <w:rFonts w:ascii="宋体" w:hAnsi="宋体" w:cs="宋体"/>
          <w:b/>
          <w:bCs/>
          <w:color w:val="auto"/>
          <w:sz w:val="30"/>
          <w:szCs w:val="30"/>
        </w:rPr>
        <w:t>表</w:t>
      </w:r>
      <w:r>
        <w:rPr>
          <w:rFonts w:ascii="宋体" w:hAnsi="宋体" w:cs="宋体"/>
          <w:b/>
          <w:bCs/>
          <w:color w:val="auto"/>
          <w:sz w:val="30"/>
          <w:szCs w:val="30"/>
        </w:rPr>
        <w:br w:type="textWrapping"/>
      </w:r>
      <w:r>
        <w:rPr>
          <w:rFonts w:hint="eastAsia" w:ascii="宋体" w:hAnsi="宋体" w:cs="宋体"/>
          <w:color w:val="auto"/>
          <w:sz w:val="30"/>
          <w:szCs w:val="30"/>
        </w:rPr>
        <w:t>1</w:t>
      </w:r>
      <w:r>
        <w:rPr>
          <w:rFonts w:ascii="宋体" w:hAnsi="宋体" w:cs="宋体"/>
          <w:color w:val="auto"/>
          <w:sz w:val="30"/>
          <w:szCs w:val="30"/>
        </w:rPr>
        <w:t>、</w:t>
      </w:r>
      <w:r>
        <w:rPr>
          <w:rFonts w:hint="eastAsia" w:ascii="宋体" w:hAnsi="宋体" w:cs="宋体"/>
          <w:color w:val="auto"/>
          <w:sz w:val="30"/>
          <w:szCs w:val="30"/>
        </w:rPr>
        <w:t>部门预算基本情况表</w:t>
      </w:r>
    </w:p>
    <w:p>
      <w:pPr>
        <w:spacing w:line="480" w:lineRule="auto"/>
        <w:rPr>
          <w:rFonts w:ascii="宋体" w:hAnsi="宋体" w:cs="宋体"/>
          <w:color w:val="auto"/>
          <w:sz w:val="30"/>
          <w:szCs w:val="30"/>
        </w:rPr>
      </w:pPr>
      <w:r>
        <w:rPr>
          <w:rFonts w:hint="eastAsia" w:ascii="宋体" w:hAnsi="宋体" w:cs="宋体"/>
          <w:color w:val="auto"/>
          <w:sz w:val="30"/>
          <w:szCs w:val="30"/>
        </w:rPr>
        <w:t>2、部门预算基本数据表</w:t>
      </w:r>
    </w:p>
    <w:p>
      <w:pPr>
        <w:spacing w:line="480" w:lineRule="auto"/>
        <w:rPr>
          <w:rFonts w:ascii="宋体" w:hAnsi="宋体" w:cs="宋体"/>
          <w:color w:val="auto"/>
          <w:sz w:val="30"/>
          <w:szCs w:val="30"/>
        </w:rPr>
      </w:pPr>
      <w:r>
        <w:rPr>
          <w:rFonts w:hint="eastAsia" w:ascii="宋体" w:hAnsi="宋体" w:cs="宋体"/>
          <w:color w:val="auto"/>
          <w:sz w:val="30"/>
          <w:szCs w:val="30"/>
        </w:rPr>
        <w:t>3、部门收支预算总表</w:t>
      </w:r>
    </w:p>
    <w:p>
      <w:pPr>
        <w:spacing w:line="480" w:lineRule="auto"/>
        <w:rPr>
          <w:rFonts w:ascii="宋体" w:hAnsi="宋体" w:cs="宋体"/>
          <w:color w:val="auto"/>
          <w:sz w:val="30"/>
          <w:szCs w:val="30"/>
        </w:rPr>
      </w:pPr>
      <w:r>
        <w:rPr>
          <w:rFonts w:hint="eastAsia" w:ascii="宋体" w:hAnsi="宋体" w:cs="宋体"/>
          <w:color w:val="auto"/>
          <w:sz w:val="30"/>
          <w:szCs w:val="30"/>
        </w:rPr>
        <w:t>4、部门收入预算总表</w:t>
      </w:r>
    </w:p>
    <w:p>
      <w:pPr>
        <w:spacing w:line="480" w:lineRule="auto"/>
        <w:rPr>
          <w:rFonts w:ascii="宋体" w:hAnsi="宋体" w:cs="宋体"/>
          <w:color w:val="auto"/>
          <w:sz w:val="30"/>
          <w:szCs w:val="30"/>
        </w:rPr>
      </w:pPr>
      <w:r>
        <w:rPr>
          <w:rFonts w:hint="eastAsia" w:ascii="宋体" w:hAnsi="宋体" w:cs="宋体"/>
          <w:color w:val="auto"/>
          <w:sz w:val="30"/>
          <w:szCs w:val="30"/>
        </w:rPr>
        <w:t>5、部门支出预算总表</w:t>
      </w:r>
    </w:p>
    <w:p>
      <w:pPr>
        <w:spacing w:line="480" w:lineRule="auto"/>
        <w:rPr>
          <w:rFonts w:ascii="宋体" w:hAnsi="宋体" w:cs="宋体"/>
          <w:color w:val="auto"/>
          <w:sz w:val="30"/>
          <w:szCs w:val="30"/>
        </w:rPr>
      </w:pPr>
      <w:r>
        <w:rPr>
          <w:rFonts w:hint="eastAsia" w:ascii="宋体" w:hAnsi="宋体" w:cs="宋体"/>
          <w:color w:val="auto"/>
          <w:sz w:val="30"/>
          <w:szCs w:val="30"/>
        </w:rPr>
        <w:t>6、财政拨款收支预算总表</w:t>
      </w:r>
    </w:p>
    <w:p>
      <w:pPr>
        <w:spacing w:line="480" w:lineRule="auto"/>
        <w:rPr>
          <w:rFonts w:ascii="宋体" w:hAnsi="宋体" w:cs="宋体"/>
          <w:color w:val="auto"/>
          <w:sz w:val="30"/>
          <w:szCs w:val="30"/>
        </w:rPr>
      </w:pPr>
      <w:r>
        <w:rPr>
          <w:rFonts w:hint="eastAsia" w:ascii="宋体" w:hAnsi="宋体" w:cs="宋体"/>
          <w:color w:val="auto"/>
          <w:sz w:val="30"/>
          <w:szCs w:val="30"/>
        </w:rPr>
        <w:t>7、一般公共预算支出表（政府预算支出经济分类）</w:t>
      </w:r>
    </w:p>
    <w:p>
      <w:pPr>
        <w:spacing w:line="480" w:lineRule="auto"/>
        <w:rPr>
          <w:rFonts w:ascii="宋体" w:hAnsi="宋体" w:cs="宋体"/>
          <w:color w:val="auto"/>
          <w:sz w:val="30"/>
          <w:szCs w:val="30"/>
        </w:rPr>
      </w:pPr>
      <w:r>
        <w:rPr>
          <w:rFonts w:hint="eastAsia" w:ascii="宋体" w:hAnsi="宋体" w:cs="宋体"/>
          <w:color w:val="auto"/>
          <w:sz w:val="30"/>
          <w:szCs w:val="30"/>
        </w:rPr>
        <w:t>8、一般公共预算支出表（部门预算支出经济分类）</w:t>
      </w:r>
    </w:p>
    <w:p>
      <w:pPr>
        <w:spacing w:line="480" w:lineRule="auto"/>
        <w:rPr>
          <w:rFonts w:ascii="宋体" w:hAnsi="宋体" w:cs="宋体"/>
          <w:color w:val="auto"/>
          <w:sz w:val="30"/>
          <w:szCs w:val="30"/>
        </w:rPr>
      </w:pPr>
      <w:r>
        <w:rPr>
          <w:rFonts w:hint="eastAsia" w:ascii="宋体" w:hAnsi="宋体" w:cs="宋体"/>
          <w:color w:val="auto"/>
          <w:sz w:val="30"/>
          <w:szCs w:val="30"/>
        </w:rPr>
        <w:t>9、部门政府性基金预算支出表</w:t>
      </w:r>
    </w:p>
    <w:p>
      <w:pPr>
        <w:spacing w:line="480" w:lineRule="auto"/>
        <w:rPr>
          <w:rFonts w:ascii="宋体" w:hAnsi="宋体" w:cs="宋体"/>
          <w:color w:val="auto"/>
          <w:sz w:val="30"/>
          <w:szCs w:val="30"/>
        </w:rPr>
      </w:pPr>
      <w:r>
        <w:rPr>
          <w:rFonts w:hint="eastAsia" w:ascii="宋体" w:hAnsi="宋体" w:cs="宋体"/>
          <w:color w:val="auto"/>
          <w:sz w:val="30"/>
          <w:szCs w:val="30"/>
        </w:rPr>
        <w:t>10、公共财政拨款“三公”经费及会议费预算表</w:t>
      </w:r>
    </w:p>
    <w:p>
      <w:pPr>
        <w:spacing w:line="480" w:lineRule="auto"/>
        <w:rPr>
          <w:rFonts w:ascii="宋体" w:hAnsi="宋体" w:cs="宋体"/>
          <w:color w:val="auto"/>
          <w:sz w:val="30"/>
          <w:szCs w:val="30"/>
        </w:rPr>
      </w:pPr>
      <w:r>
        <w:rPr>
          <w:rFonts w:hint="eastAsia" w:ascii="宋体" w:hAnsi="宋体" w:cs="宋体"/>
          <w:color w:val="auto"/>
          <w:sz w:val="30"/>
          <w:szCs w:val="30"/>
        </w:rPr>
        <w:t>11、项目支出明细表</w:t>
      </w:r>
    </w:p>
    <w:p>
      <w:pPr>
        <w:spacing w:line="480" w:lineRule="auto"/>
        <w:rPr>
          <w:rFonts w:ascii="宋体" w:hAnsi="宋体" w:cs="宋体"/>
          <w:color w:val="auto"/>
          <w:sz w:val="30"/>
          <w:szCs w:val="30"/>
        </w:rPr>
      </w:pPr>
      <w:r>
        <w:rPr>
          <w:rFonts w:hint="eastAsia" w:ascii="宋体" w:hAnsi="宋体" w:cs="宋体"/>
          <w:color w:val="auto"/>
          <w:sz w:val="30"/>
          <w:szCs w:val="30"/>
        </w:rPr>
        <w:t>12、政府采购预算表</w:t>
      </w:r>
    </w:p>
    <w:p>
      <w:pPr>
        <w:spacing w:line="480" w:lineRule="auto"/>
        <w:rPr>
          <w:rFonts w:ascii="宋体" w:hAnsi="宋体" w:cs="宋体"/>
          <w:color w:val="auto"/>
          <w:sz w:val="30"/>
          <w:szCs w:val="30"/>
        </w:rPr>
      </w:pPr>
      <w:r>
        <w:rPr>
          <w:rFonts w:hint="eastAsia" w:ascii="宋体" w:hAnsi="宋体" w:cs="宋体"/>
          <w:color w:val="auto"/>
          <w:sz w:val="30"/>
          <w:szCs w:val="30"/>
        </w:rPr>
        <w:t>13、政府采购服务预算表</w:t>
      </w:r>
    </w:p>
    <w:p>
      <w:pPr>
        <w:spacing w:line="480" w:lineRule="auto"/>
        <w:rPr>
          <w:rFonts w:ascii="宋体" w:hAnsi="宋体" w:cs="宋体"/>
          <w:color w:val="auto"/>
          <w:sz w:val="30"/>
          <w:szCs w:val="30"/>
        </w:rPr>
      </w:pPr>
      <w:r>
        <w:rPr>
          <w:rFonts w:hint="eastAsia" w:ascii="宋体" w:hAnsi="宋体" w:cs="宋体"/>
          <w:color w:val="auto"/>
          <w:sz w:val="30"/>
          <w:szCs w:val="30"/>
        </w:rPr>
        <w:t>14、非税收入表</w:t>
      </w:r>
    </w:p>
    <w:p>
      <w:pPr>
        <w:spacing w:line="480" w:lineRule="auto"/>
        <w:rPr>
          <w:rFonts w:ascii="宋体" w:hAnsi="宋体" w:cs="宋体"/>
          <w:color w:val="auto"/>
          <w:sz w:val="30"/>
          <w:szCs w:val="30"/>
        </w:rPr>
      </w:pPr>
      <w:r>
        <w:rPr>
          <w:rFonts w:hint="eastAsia" w:ascii="宋体" w:hAnsi="宋体" w:cs="宋体"/>
          <w:color w:val="auto"/>
          <w:sz w:val="30"/>
          <w:szCs w:val="30"/>
        </w:rPr>
        <w:t>15、非税收入安排的支出表</w:t>
      </w:r>
    </w:p>
    <w:p>
      <w:pPr>
        <w:spacing w:line="480" w:lineRule="auto"/>
        <w:rPr>
          <w:rFonts w:ascii="宋体" w:hAnsi="宋体"/>
          <w:color w:val="auto"/>
          <w:sz w:val="30"/>
          <w:szCs w:val="30"/>
        </w:rPr>
      </w:pPr>
      <w:r>
        <w:rPr>
          <w:rFonts w:hint="eastAsia" w:ascii="宋体" w:hAnsi="宋体" w:cs="宋体"/>
          <w:color w:val="auto"/>
          <w:sz w:val="30"/>
          <w:szCs w:val="30"/>
        </w:rPr>
        <w:t>16、部门整体支出绩效目标申报表</w:t>
      </w:r>
      <w:r>
        <w:rPr>
          <w:rFonts w:ascii="宋体" w:hAnsi="宋体" w:cs="宋体"/>
          <w:color w:val="auto"/>
          <w:sz w:val="30"/>
          <w:szCs w:val="30"/>
        </w:rPr>
        <w:br w:type="textWrapping"/>
      </w:r>
      <w:r>
        <w:rPr>
          <w:rFonts w:hint="eastAsia" w:ascii="宋体" w:hAnsi="宋体" w:cs="宋体"/>
          <w:color w:val="auto"/>
          <w:sz w:val="30"/>
          <w:szCs w:val="30"/>
        </w:rPr>
        <w:t>17、项目支出绩效目标申报表</w:t>
      </w:r>
    </w:p>
    <w:p>
      <w:pPr>
        <w:widowControl/>
        <w:spacing w:line="600" w:lineRule="exact"/>
        <w:jc w:val="center"/>
        <w:rPr>
          <w:rFonts w:ascii="宋体" w:hAnsi="宋体"/>
          <w:color w:val="auto"/>
          <w:kern w:val="0"/>
          <w:sz w:val="30"/>
          <w:szCs w:val="30"/>
        </w:rPr>
      </w:pPr>
    </w:p>
    <w:p>
      <w:pPr>
        <w:widowControl/>
        <w:spacing w:line="600" w:lineRule="exact"/>
        <w:jc w:val="center"/>
        <w:rPr>
          <w:rFonts w:ascii="宋体" w:hAnsi="宋体"/>
          <w:color w:val="auto"/>
          <w:kern w:val="0"/>
          <w:sz w:val="30"/>
          <w:szCs w:val="30"/>
        </w:rPr>
      </w:pPr>
    </w:p>
    <w:p>
      <w:pPr>
        <w:spacing w:line="480" w:lineRule="auto"/>
        <w:rPr>
          <w:rFonts w:hint="eastAsia" w:ascii="方正小标宋简体" w:hAnsi="方正小标宋简体" w:eastAsia="方正小标宋简体" w:cs="方正小标宋简体"/>
          <w:color w:val="auto"/>
          <w:kern w:val="0"/>
          <w:sz w:val="36"/>
          <w:szCs w:val="36"/>
        </w:rPr>
      </w:pPr>
    </w:p>
    <w:p>
      <w:pPr>
        <w:spacing w:line="480" w:lineRule="auto"/>
        <w:jc w:val="center"/>
        <w:rPr>
          <w:rFonts w:hint="eastAsia" w:ascii="方正小标宋简体" w:hAnsi="方正小标宋简体" w:eastAsia="方正小标宋简体" w:cs="方正小标宋简体"/>
          <w:bCs/>
          <w:color w:val="auto"/>
          <w:kern w:val="0"/>
          <w:sz w:val="36"/>
          <w:szCs w:val="36"/>
        </w:rPr>
      </w:pPr>
      <w:r>
        <w:rPr>
          <w:rFonts w:hint="eastAsia" w:ascii="方正小标宋简体" w:hAnsi="方正小标宋简体" w:eastAsia="方正小标宋简体" w:cs="方正小标宋简体"/>
          <w:color w:val="auto"/>
          <w:kern w:val="0"/>
          <w:sz w:val="36"/>
          <w:szCs w:val="36"/>
        </w:rPr>
        <w:t>湘乡市建设工程质量安全监督站</w:t>
      </w:r>
      <w:r>
        <w:rPr>
          <w:rFonts w:hint="eastAsia" w:ascii="方正小标宋简体" w:hAnsi="方正小标宋简体" w:eastAsia="方正小标宋简体" w:cs="方正小标宋简体"/>
          <w:bCs/>
          <w:color w:val="auto"/>
          <w:kern w:val="0"/>
          <w:sz w:val="36"/>
          <w:szCs w:val="36"/>
        </w:rPr>
        <w:t>2019年部门预算</w:t>
      </w:r>
    </w:p>
    <w:p>
      <w:pPr>
        <w:widowControl/>
        <w:spacing w:line="600" w:lineRule="exact"/>
        <w:jc w:val="center"/>
        <w:rPr>
          <w:rFonts w:hint="eastAsia" w:ascii="方正小标宋简体" w:hAnsi="方正小标宋简体" w:eastAsia="方正小标宋简体" w:cs="方正小标宋简体"/>
          <w:color w:val="auto"/>
          <w:kern w:val="0"/>
          <w:sz w:val="36"/>
          <w:szCs w:val="36"/>
        </w:rPr>
      </w:pPr>
      <w:r>
        <w:rPr>
          <w:rFonts w:hint="eastAsia" w:ascii="方正小标宋简体" w:hAnsi="方正小标宋简体" w:eastAsia="方正小标宋简体" w:cs="方正小标宋简体"/>
          <w:bCs/>
          <w:color w:val="auto"/>
          <w:kern w:val="0"/>
          <w:sz w:val="36"/>
          <w:szCs w:val="36"/>
        </w:rPr>
        <w:t>说</w:t>
      </w:r>
      <w:r>
        <w:rPr>
          <w:rFonts w:hint="eastAsia" w:ascii="方正小标宋简体" w:hAnsi="方正小标宋简体" w:eastAsia="方正小标宋简体" w:cs="方正小标宋简体"/>
          <w:bCs/>
          <w:color w:val="auto"/>
          <w:kern w:val="0"/>
          <w:sz w:val="36"/>
          <w:szCs w:val="36"/>
          <w:lang w:val="en-US" w:eastAsia="zh-CN"/>
        </w:rPr>
        <w:t xml:space="preserve">  </w:t>
      </w:r>
      <w:r>
        <w:rPr>
          <w:rFonts w:hint="eastAsia" w:ascii="方正小标宋简体" w:hAnsi="方正小标宋简体" w:eastAsia="方正小标宋简体" w:cs="方正小标宋简体"/>
          <w:bCs/>
          <w:color w:val="auto"/>
          <w:kern w:val="0"/>
          <w:sz w:val="36"/>
          <w:szCs w:val="36"/>
        </w:rPr>
        <w:t>明</w:t>
      </w:r>
    </w:p>
    <w:p>
      <w:pPr>
        <w:widowControl/>
        <w:spacing w:line="600" w:lineRule="exact"/>
        <w:jc w:val="left"/>
        <w:rPr>
          <w:rFonts w:ascii="宋体" w:hAnsi="宋体"/>
          <w:b/>
          <w:bCs/>
          <w:color w:val="auto"/>
          <w:kern w:val="0"/>
          <w:sz w:val="30"/>
          <w:szCs w:val="30"/>
        </w:rPr>
      </w:pPr>
      <w:r>
        <w:rPr>
          <w:rFonts w:hint="eastAsia" w:ascii="宋体" w:hAnsi="宋体" w:cs="黑体"/>
          <w:b/>
          <w:bCs/>
          <w:color w:val="auto"/>
          <w:kern w:val="0"/>
          <w:sz w:val="30"/>
          <w:szCs w:val="30"/>
        </w:rPr>
        <w:t>第一部分：</w:t>
      </w:r>
      <w:r>
        <w:rPr>
          <w:rFonts w:ascii="宋体" w:hAnsi="宋体"/>
          <w:b/>
          <w:bCs/>
          <w:color w:val="auto"/>
          <w:kern w:val="0"/>
          <w:sz w:val="30"/>
          <w:szCs w:val="30"/>
        </w:rPr>
        <w:t xml:space="preserve"> </w:t>
      </w:r>
      <w:r>
        <w:rPr>
          <w:rFonts w:hint="eastAsia" w:ascii="宋体" w:hAnsi="宋体"/>
          <w:b/>
          <w:bCs/>
          <w:color w:val="auto"/>
          <w:kern w:val="0"/>
          <w:sz w:val="30"/>
          <w:szCs w:val="30"/>
        </w:rPr>
        <w:t>湘乡市建设工程质量安全监督站概况</w:t>
      </w:r>
    </w:p>
    <w:p>
      <w:pPr>
        <w:widowControl/>
        <w:spacing w:line="600" w:lineRule="exact"/>
        <w:jc w:val="left"/>
        <w:rPr>
          <w:rFonts w:ascii="宋体" w:hAnsi="宋体" w:cs="宋体"/>
          <w:color w:val="auto"/>
          <w:sz w:val="32"/>
          <w:szCs w:val="32"/>
        </w:rPr>
      </w:pPr>
      <w:r>
        <w:rPr>
          <w:rFonts w:hint="eastAsia" w:ascii="宋体" w:hAnsi="宋体" w:cs="宋体"/>
          <w:b/>
          <w:bCs/>
          <w:color w:val="auto"/>
          <w:sz w:val="30"/>
          <w:szCs w:val="30"/>
        </w:rPr>
        <w:t>一、部门职责：</w:t>
      </w:r>
      <w:r>
        <w:rPr>
          <w:rFonts w:hint="eastAsia" w:ascii="宋体" w:hAnsi="宋体" w:cs="仿宋"/>
          <w:color w:val="auto"/>
          <w:sz w:val="30"/>
          <w:szCs w:val="30"/>
        </w:rPr>
        <w:t>湘乡市建设工程质量安全监督站主要执行贯彻落实执行国家有关建设工程质量安全法律、法规，工程强制性标准；负责全市新建房屋建筑建设及市政基础设施工程建设的质量安全监督工作，接受房屋建筑工程竣工验收备案，负责施工企业安全生产评价、考核工作；负责对在建工程检测、试验行为监督管理，受理房屋建筑工程质量投诉、建筑施工安全投诉，负责全市建设工程监理机构资质管理及业务指导；负责全市建设工程检测试验机构业务管理；负责商品砼及预制构件生产企业监督管理工作，负责城区、经济开发区、城北先导区建设工地围墙内的现场文明施工和全市竣工工程评优、在建工</w:t>
      </w:r>
      <w:r>
        <w:rPr>
          <w:rFonts w:hint="eastAsia" w:ascii="宋体" w:hAnsi="宋体" w:cs="仿宋"/>
          <w:color w:val="auto"/>
          <w:sz w:val="32"/>
          <w:szCs w:val="32"/>
        </w:rPr>
        <w:t>程达标验收工作的监督；负责全市在建工程项目起重机械设备监管工作。</w:t>
      </w:r>
    </w:p>
    <w:p>
      <w:pPr>
        <w:widowControl/>
        <w:numPr>
          <w:ilvl w:val="0"/>
          <w:numId w:val="2"/>
        </w:numPr>
        <w:spacing w:line="600" w:lineRule="exact"/>
        <w:jc w:val="left"/>
        <w:rPr>
          <w:rFonts w:ascii="宋体" w:hAnsi="宋体" w:cs="宋体"/>
          <w:b/>
          <w:bCs/>
          <w:color w:val="auto"/>
          <w:sz w:val="32"/>
          <w:szCs w:val="32"/>
        </w:rPr>
      </w:pPr>
      <w:r>
        <w:rPr>
          <w:rFonts w:hint="eastAsia" w:ascii="宋体" w:hAnsi="宋体" w:cs="宋体"/>
          <w:b/>
          <w:bCs/>
          <w:color w:val="auto"/>
          <w:sz w:val="32"/>
          <w:szCs w:val="32"/>
        </w:rPr>
        <w:t>机构设置</w:t>
      </w:r>
    </w:p>
    <w:p>
      <w:pPr>
        <w:widowControl/>
        <w:spacing w:line="600" w:lineRule="exact"/>
        <w:ind w:firstLine="320" w:firstLineChars="100"/>
        <w:jc w:val="left"/>
        <w:rPr>
          <w:rFonts w:hint="eastAsia" w:ascii="宋体" w:hAnsi="宋体" w:cs="仿宋"/>
          <w:color w:val="auto"/>
          <w:sz w:val="32"/>
          <w:szCs w:val="32"/>
        </w:rPr>
      </w:pPr>
      <w:r>
        <w:rPr>
          <w:rFonts w:hint="eastAsia" w:ascii="宋体" w:hAnsi="宋体" w:cs="仿宋"/>
          <w:color w:val="auto"/>
          <w:sz w:val="32"/>
          <w:szCs w:val="32"/>
        </w:rPr>
        <w:t>内设机构：综合办公室，质量投诉办公室，监督一组，监督二组，市政组，备案办公室，检测管理办公室等。</w:t>
      </w:r>
    </w:p>
    <w:p>
      <w:pPr>
        <w:widowControl/>
        <w:spacing w:line="600" w:lineRule="exact"/>
        <w:jc w:val="left"/>
        <w:rPr>
          <w:rFonts w:eastAsia="黑体"/>
          <w:color w:val="auto"/>
          <w:kern w:val="0"/>
          <w:sz w:val="32"/>
          <w:szCs w:val="32"/>
        </w:rPr>
      </w:pPr>
      <w:r>
        <w:rPr>
          <w:rFonts w:hint="eastAsia" w:ascii="宋体" w:hAnsi="宋体" w:cs="黑体"/>
          <w:b/>
          <w:bCs/>
          <w:color w:val="auto"/>
          <w:kern w:val="0"/>
          <w:sz w:val="32"/>
          <w:szCs w:val="32"/>
          <w:lang w:eastAsia="zh-CN"/>
        </w:rPr>
        <w:t>第二部分</w:t>
      </w:r>
      <w:r>
        <w:rPr>
          <w:rFonts w:eastAsia="黑体"/>
          <w:color w:val="auto"/>
          <w:kern w:val="0"/>
          <w:sz w:val="32"/>
          <w:szCs w:val="32"/>
        </w:rPr>
        <w:t>部门预算单位构成</w:t>
      </w:r>
    </w:p>
    <w:p>
      <w:pPr>
        <w:widowControl/>
        <w:spacing w:line="600" w:lineRule="exact"/>
        <w:ind w:firstLine="600" w:firstLineChars="200"/>
        <w:jc w:val="left"/>
        <w:rPr>
          <w:rFonts w:hint="eastAsia" w:ascii="宋体" w:hAnsi="宋体" w:cs="仿宋"/>
          <w:color w:val="auto"/>
          <w:sz w:val="30"/>
          <w:szCs w:val="30"/>
        </w:rPr>
      </w:pPr>
      <w:r>
        <w:rPr>
          <w:rFonts w:hint="eastAsia" w:ascii="宋体" w:hAnsi="宋体" w:cs="仿宋"/>
          <w:color w:val="auto"/>
          <w:sz w:val="30"/>
          <w:szCs w:val="30"/>
          <w:lang w:eastAsia="zh-CN"/>
        </w:rPr>
        <w:t>湘乡市建设工程质量安全监督站</w:t>
      </w:r>
      <w:r>
        <w:rPr>
          <w:rFonts w:hint="eastAsia" w:ascii="宋体" w:hAnsi="宋体" w:cs="仿宋"/>
          <w:color w:val="auto"/>
          <w:sz w:val="30"/>
          <w:szCs w:val="30"/>
        </w:rPr>
        <w:t>只有本级，没有其他预算单位，因此本部门预算仅含本级预算。</w:t>
      </w:r>
    </w:p>
    <w:p>
      <w:pPr>
        <w:widowControl/>
        <w:spacing w:line="600" w:lineRule="exact"/>
        <w:rPr>
          <w:rFonts w:ascii="宋体" w:hAnsi="宋体" w:cs="黑体"/>
          <w:b/>
          <w:bCs/>
          <w:color w:val="auto"/>
          <w:kern w:val="0"/>
          <w:sz w:val="32"/>
          <w:szCs w:val="32"/>
        </w:rPr>
      </w:pPr>
      <w:r>
        <w:rPr>
          <w:rFonts w:hint="eastAsia" w:ascii="宋体" w:hAnsi="宋体" w:cs="黑体"/>
          <w:b/>
          <w:bCs/>
          <w:color w:val="auto"/>
          <w:kern w:val="0"/>
          <w:sz w:val="32"/>
          <w:szCs w:val="32"/>
        </w:rPr>
        <w:t>第</w:t>
      </w:r>
      <w:r>
        <w:rPr>
          <w:rFonts w:hint="eastAsia" w:ascii="宋体" w:hAnsi="宋体" w:cs="黑体"/>
          <w:b/>
          <w:bCs/>
          <w:color w:val="auto"/>
          <w:kern w:val="0"/>
          <w:sz w:val="32"/>
          <w:szCs w:val="32"/>
          <w:lang w:eastAsia="zh-CN"/>
        </w:rPr>
        <w:t>三</w:t>
      </w:r>
      <w:r>
        <w:rPr>
          <w:rFonts w:hint="eastAsia" w:ascii="宋体" w:hAnsi="宋体" w:cs="黑体"/>
          <w:b/>
          <w:bCs/>
          <w:color w:val="auto"/>
          <w:kern w:val="0"/>
          <w:sz w:val="32"/>
          <w:szCs w:val="32"/>
        </w:rPr>
        <w:t>部分湘乡市建设工程质量安全监督站2019年度部门预算情况说明</w:t>
      </w:r>
    </w:p>
    <w:p>
      <w:pPr>
        <w:widowControl/>
        <w:numPr>
          <w:ilvl w:val="0"/>
          <w:numId w:val="3"/>
        </w:numPr>
        <w:spacing w:line="600" w:lineRule="exact"/>
        <w:rPr>
          <w:rFonts w:ascii="宋体" w:hAnsi="宋体" w:cs="仿宋"/>
          <w:b/>
          <w:bCs/>
          <w:color w:val="auto"/>
          <w:sz w:val="32"/>
          <w:szCs w:val="32"/>
        </w:rPr>
      </w:pPr>
      <w:r>
        <w:rPr>
          <w:rFonts w:hint="eastAsia" w:ascii="宋体" w:hAnsi="宋体" w:cs="仿宋"/>
          <w:b/>
          <w:bCs/>
          <w:color w:val="auto"/>
          <w:sz w:val="32"/>
          <w:szCs w:val="32"/>
        </w:rPr>
        <w:t>部门收入预算总体情况说明</w:t>
      </w:r>
    </w:p>
    <w:p>
      <w:pPr>
        <w:widowControl/>
        <w:spacing w:line="600" w:lineRule="exact"/>
        <w:ind w:firstLine="320" w:firstLineChars="100"/>
        <w:jc w:val="left"/>
        <w:rPr>
          <w:rFonts w:hint="eastAsia" w:ascii="宋体" w:hAnsi="宋体" w:cs="仿宋"/>
          <w:color w:val="auto"/>
          <w:sz w:val="32"/>
          <w:szCs w:val="32"/>
        </w:rPr>
      </w:pPr>
      <w:r>
        <w:rPr>
          <w:rFonts w:hint="eastAsia" w:ascii="宋体" w:hAnsi="宋体" w:cs="仿宋"/>
          <w:color w:val="auto"/>
          <w:sz w:val="32"/>
          <w:szCs w:val="32"/>
        </w:rPr>
        <w:t>（</w:t>
      </w:r>
      <w:r>
        <w:rPr>
          <w:rFonts w:hint="eastAsia" w:ascii="宋体" w:hAnsi="宋体" w:cs="仿宋"/>
          <w:b/>
          <w:bCs/>
          <w:color w:val="auto"/>
          <w:sz w:val="32"/>
          <w:szCs w:val="32"/>
        </w:rPr>
        <w:t>一）收入预算</w:t>
      </w:r>
      <w:r>
        <w:rPr>
          <w:rFonts w:hint="eastAsia" w:ascii="宋体" w:hAnsi="宋体" w:cs="仿宋"/>
          <w:color w:val="auto"/>
          <w:sz w:val="32"/>
          <w:szCs w:val="32"/>
        </w:rPr>
        <w:t>：包括一般公共预算、政府性基金、国有资本经营预算等财政拨款收入，以及经营收入、事业收入等单位资金。</w:t>
      </w:r>
      <w:r>
        <w:rPr>
          <w:rFonts w:hint="eastAsia" w:ascii="宋体" w:hAnsi="宋体" w:cs="仿宋"/>
          <w:color w:val="auto"/>
          <w:sz w:val="32"/>
          <w:szCs w:val="32"/>
          <w:lang w:val="en-US" w:eastAsia="zh-CN"/>
        </w:rPr>
        <w:t>2019</w:t>
      </w:r>
      <w:r>
        <w:rPr>
          <w:rFonts w:hint="eastAsia" w:ascii="宋体" w:hAnsi="宋体" w:cs="仿宋"/>
          <w:color w:val="auto"/>
          <w:sz w:val="32"/>
          <w:szCs w:val="32"/>
        </w:rPr>
        <w:t>年</w:t>
      </w:r>
      <w:r>
        <w:rPr>
          <w:rFonts w:hint="eastAsia" w:ascii="宋体" w:hAnsi="宋体" w:cs="仿宋"/>
          <w:color w:val="auto"/>
          <w:sz w:val="32"/>
          <w:szCs w:val="32"/>
          <w:lang w:eastAsia="zh-CN"/>
        </w:rPr>
        <w:t>质安站</w:t>
      </w:r>
      <w:r>
        <w:rPr>
          <w:rFonts w:hint="eastAsia" w:ascii="宋体" w:hAnsi="宋体" w:cs="仿宋"/>
          <w:color w:val="auto"/>
          <w:sz w:val="32"/>
          <w:szCs w:val="32"/>
        </w:rPr>
        <w:t xml:space="preserve">收入预算 </w:t>
      </w:r>
      <w:r>
        <w:rPr>
          <w:rFonts w:hint="eastAsia" w:ascii="宋体" w:hAnsi="宋体" w:cs="仿宋"/>
          <w:color w:val="auto"/>
          <w:sz w:val="32"/>
          <w:szCs w:val="32"/>
          <w:lang w:val="en-US" w:eastAsia="zh-CN"/>
        </w:rPr>
        <w:t>330.96</w:t>
      </w:r>
      <w:r>
        <w:rPr>
          <w:rFonts w:hint="eastAsia" w:ascii="宋体" w:hAnsi="宋体" w:cs="仿宋"/>
          <w:color w:val="auto"/>
          <w:sz w:val="32"/>
          <w:szCs w:val="32"/>
        </w:rPr>
        <w:t xml:space="preserve">万元，其中，一般公共预算拨款 </w:t>
      </w:r>
      <w:r>
        <w:rPr>
          <w:rFonts w:hint="eastAsia" w:ascii="宋体" w:hAnsi="宋体" w:cs="仿宋"/>
          <w:color w:val="auto"/>
          <w:sz w:val="32"/>
          <w:szCs w:val="32"/>
          <w:lang w:val="en-US" w:eastAsia="zh-CN"/>
        </w:rPr>
        <w:t>153.96</w:t>
      </w:r>
      <w:r>
        <w:rPr>
          <w:rFonts w:hint="eastAsia" w:ascii="宋体" w:hAnsi="宋体" w:cs="仿宋"/>
          <w:color w:val="auto"/>
          <w:sz w:val="32"/>
          <w:szCs w:val="32"/>
        </w:rPr>
        <w:t xml:space="preserve"> 万元，政府性基金预算拨款  </w:t>
      </w:r>
      <w:r>
        <w:rPr>
          <w:rFonts w:hint="eastAsia" w:ascii="宋体" w:hAnsi="宋体" w:cs="仿宋"/>
          <w:color w:val="auto"/>
          <w:sz w:val="32"/>
          <w:szCs w:val="32"/>
          <w:lang w:val="en-US" w:eastAsia="zh-CN"/>
        </w:rPr>
        <w:t>0</w:t>
      </w:r>
      <w:r>
        <w:rPr>
          <w:rFonts w:hint="eastAsia" w:ascii="宋体" w:hAnsi="宋体" w:cs="仿宋"/>
          <w:color w:val="auto"/>
          <w:sz w:val="32"/>
          <w:szCs w:val="32"/>
        </w:rPr>
        <w:t xml:space="preserve"> 万元，国有资本经营预算拨款 </w:t>
      </w:r>
      <w:r>
        <w:rPr>
          <w:rFonts w:hint="eastAsia" w:ascii="宋体" w:hAnsi="宋体" w:cs="仿宋"/>
          <w:color w:val="auto"/>
          <w:sz w:val="32"/>
          <w:szCs w:val="32"/>
          <w:lang w:val="en-US" w:eastAsia="zh-CN"/>
        </w:rPr>
        <w:t>0</w:t>
      </w:r>
      <w:r>
        <w:rPr>
          <w:rFonts w:hint="eastAsia" w:ascii="宋体" w:hAnsi="宋体" w:cs="仿宋"/>
          <w:color w:val="auto"/>
          <w:sz w:val="32"/>
          <w:szCs w:val="32"/>
        </w:rPr>
        <w:t xml:space="preserve"> 万元，纳入专户管理的非税收入 </w:t>
      </w:r>
      <w:r>
        <w:rPr>
          <w:rFonts w:hint="eastAsia" w:ascii="宋体" w:hAnsi="宋体" w:cs="仿宋"/>
          <w:color w:val="auto"/>
          <w:sz w:val="32"/>
          <w:szCs w:val="32"/>
          <w:lang w:val="en-US" w:eastAsia="zh-CN"/>
        </w:rPr>
        <w:t>177</w:t>
      </w:r>
      <w:r>
        <w:rPr>
          <w:rFonts w:hint="eastAsia" w:ascii="宋体" w:hAnsi="宋体" w:cs="仿宋"/>
          <w:color w:val="auto"/>
          <w:sz w:val="32"/>
          <w:szCs w:val="32"/>
        </w:rPr>
        <w:t xml:space="preserve"> 万元。收入较去年增减少</w:t>
      </w:r>
      <w:r>
        <w:rPr>
          <w:rFonts w:hint="eastAsia" w:ascii="宋体" w:hAnsi="宋体" w:cs="仿宋"/>
          <w:color w:val="auto"/>
          <w:sz w:val="32"/>
          <w:szCs w:val="32"/>
          <w:lang w:val="en-US" w:eastAsia="zh-CN"/>
        </w:rPr>
        <w:t>21.8</w:t>
      </w:r>
      <w:r>
        <w:rPr>
          <w:rFonts w:hint="eastAsia" w:ascii="宋体" w:hAnsi="宋体" w:cs="仿宋"/>
          <w:color w:val="auto"/>
          <w:sz w:val="32"/>
          <w:szCs w:val="32"/>
        </w:rPr>
        <w:t>万元，主要</w:t>
      </w:r>
      <w:r>
        <w:rPr>
          <w:rFonts w:hint="eastAsia" w:ascii="宋体" w:hAnsi="宋体" w:cs="仿宋"/>
          <w:color w:val="auto"/>
          <w:sz w:val="32"/>
          <w:szCs w:val="32"/>
          <w:lang w:val="en-US" w:eastAsia="zh-CN"/>
        </w:rPr>
        <w:t>2019年纳入专户管理的非税收入减少26万元</w:t>
      </w:r>
      <w:r>
        <w:rPr>
          <w:rFonts w:hint="eastAsia" w:ascii="宋体" w:hAnsi="宋体" w:cs="仿宋"/>
          <w:color w:val="auto"/>
          <w:sz w:val="32"/>
          <w:szCs w:val="32"/>
        </w:rPr>
        <w:t>。</w:t>
      </w:r>
    </w:p>
    <w:p>
      <w:pPr>
        <w:widowControl/>
        <w:spacing w:line="600" w:lineRule="exact"/>
        <w:ind w:firstLine="321" w:firstLineChars="100"/>
        <w:jc w:val="left"/>
        <w:rPr>
          <w:rFonts w:hint="eastAsia" w:ascii="宋体" w:hAnsi="宋体" w:cs="仿宋"/>
          <w:color w:val="auto"/>
          <w:sz w:val="32"/>
          <w:szCs w:val="32"/>
        </w:rPr>
      </w:pPr>
      <w:r>
        <w:rPr>
          <w:rFonts w:hint="eastAsia" w:ascii="宋体" w:hAnsi="宋体" w:cs="仿宋"/>
          <w:b/>
          <w:bCs/>
          <w:color w:val="auto"/>
          <w:sz w:val="32"/>
          <w:szCs w:val="32"/>
        </w:rPr>
        <w:t>（二）支出预算</w:t>
      </w:r>
      <w:r>
        <w:rPr>
          <w:rFonts w:hint="eastAsia" w:ascii="宋体" w:hAnsi="宋体" w:cs="仿宋"/>
          <w:color w:val="auto"/>
          <w:sz w:val="32"/>
          <w:szCs w:val="32"/>
        </w:rPr>
        <w:t>：</w:t>
      </w:r>
      <w:r>
        <w:rPr>
          <w:rFonts w:hint="eastAsia" w:ascii="宋体" w:hAnsi="宋体" w:cs="仿宋"/>
          <w:color w:val="auto"/>
          <w:sz w:val="32"/>
          <w:szCs w:val="32"/>
          <w:lang w:val="en-US" w:eastAsia="zh-CN"/>
        </w:rPr>
        <w:t>2019</w:t>
      </w:r>
      <w:r>
        <w:rPr>
          <w:rFonts w:hint="eastAsia" w:ascii="宋体" w:hAnsi="宋体" w:cs="仿宋"/>
          <w:color w:val="auto"/>
          <w:sz w:val="32"/>
          <w:szCs w:val="32"/>
        </w:rPr>
        <w:t>年本部门支出预算</w:t>
      </w:r>
      <w:r>
        <w:rPr>
          <w:rFonts w:hint="eastAsia" w:ascii="宋体" w:hAnsi="宋体" w:cs="仿宋"/>
          <w:color w:val="auto"/>
          <w:sz w:val="32"/>
          <w:szCs w:val="32"/>
          <w:lang w:val="en-US" w:eastAsia="zh-CN"/>
        </w:rPr>
        <w:t>330.96</w:t>
      </w:r>
      <w:r>
        <w:rPr>
          <w:rFonts w:hint="eastAsia" w:ascii="宋体" w:hAnsi="宋体" w:cs="仿宋"/>
          <w:color w:val="auto"/>
          <w:sz w:val="32"/>
          <w:szCs w:val="32"/>
        </w:rPr>
        <w:t>万元，其中，社会保障和就业支出44.89万元，卫生健康支出17.42万元，城乡社区支出247.4</w:t>
      </w:r>
      <w:r>
        <w:rPr>
          <w:rFonts w:hint="eastAsia" w:ascii="宋体" w:hAnsi="宋体" w:cs="仿宋"/>
          <w:color w:val="auto"/>
          <w:sz w:val="32"/>
          <w:szCs w:val="32"/>
          <w:lang w:val="en-US" w:eastAsia="zh-CN"/>
        </w:rPr>
        <w:t>4</w:t>
      </w:r>
      <w:r>
        <w:rPr>
          <w:rFonts w:hint="eastAsia" w:ascii="宋体" w:hAnsi="宋体" w:cs="仿宋"/>
          <w:color w:val="auto"/>
          <w:sz w:val="32"/>
          <w:szCs w:val="32"/>
        </w:rPr>
        <w:t>万元，住房保障支出21.21万元。支出较去年增加5万元，主要是工资、社保经费增加。</w:t>
      </w:r>
    </w:p>
    <w:p>
      <w:pPr>
        <w:widowControl/>
        <w:spacing w:line="600" w:lineRule="exact"/>
        <w:jc w:val="left"/>
        <w:rPr>
          <w:rFonts w:eastAsia="黑体"/>
          <w:color w:val="auto"/>
          <w:sz w:val="32"/>
          <w:szCs w:val="32"/>
        </w:rPr>
      </w:pPr>
      <w:r>
        <w:rPr>
          <w:rFonts w:hint="eastAsia" w:eastAsia="黑体"/>
          <w:color w:val="auto"/>
          <w:sz w:val="32"/>
          <w:szCs w:val="32"/>
          <w:lang w:eastAsia="zh-CN"/>
        </w:rPr>
        <w:t>二</w:t>
      </w:r>
      <w:r>
        <w:rPr>
          <w:rFonts w:eastAsia="黑体"/>
          <w:color w:val="auto"/>
          <w:sz w:val="32"/>
          <w:szCs w:val="32"/>
        </w:rPr>
        <w:t>、一般公共预算拨款支出</w:t>
      </w:r>
    </w:p>
    <w:p>
      <w:pPr>
        <w:widowControl/>
        <w:spacing w:line="600" w:lineRule="exact"/>
        <w:ind w:firstLine="320" w:firstLineChars="100"/>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2019年质安站一般公共预算拨款支出预算153.96万元，其中，一般公共服务支出 153.96万元，占 100 %。具体安排情况如下：</w:t>
      </w:r>
    </w:p>
    <w:p>
      <w:pPr>
        <w:widowControl/>
        <w:spacing w:line="600" w:lineRule="exact"/>
        <w:ind w:firstLine="321" w:firstLineChars="100"/>
        <w:jc w:val="left"/>
        <w:rPr>
          <w:rFonts w:hint="eastAsia" w:ascii="宋体" w:hAnsi="宋体" w:cs="仿宋"/>
          <w:color w:val="auto"/>
          <w:sz w:val="32"/>
          <w:szCs w:val="32"/>
          <w:lang w:val="en-US" w:eastAsia="zh-CN"/>
        </w:rPr>
      </w:pPr>
      <w:r>
        <w:rPr>
          <w:rFonts w:hint="eastAsia" w:ascii="宋体" w:hAnsi="宋体" w:cs="仿宋"/>
          <w:b/>
          <w:bCs/>
          <w:color w:val="auto"/>
          <w:sz w:val="32"/>
          <w:szCs w:val="32"/>
          <w:lang w:val="en-US" w:eastAsia="zh-CN"/>
        </w:rPr>
        <w:t>（一）基本支出</w:t>
      </w:r>
      <w:r>
        <w:rPr>
          <w:rFonts w:hint="eastAsia" w:ascii="宋体" w:hAnsi="宋体" w:cs="仿宋"/>
          <w:color w:val="auto"/>
          <w:sz w:val="32"/>
          <w:szCs w:val="32"/>
          <w:lang w:val="en-US" w:eastAsia="zh-CN"/>
        </w:rPr>
        <w:t>：2019年本部门基本支出预算数153.96   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320" w:firstLineChars="100"/>
        <w:jc w:val="left"/>
        <w:rPr>
          <w:rFonts w:eastAsia="黑体"/>
          <w:color w:val="auto"/>
          <w:sz w:val="32"/>
          <w:szCs w:val="32"/>
        </w:rPr>
      </w:pPr>
      <w:r>
        <w:rPr>
          <w:rFonts w:hint="eastAsia" w:ascii="宋体" w:hAnsi="宋体" w:cs="仿宋"/>
          <w:color w:val="auto"/>
          <w:sz w:val="32"/>
          <w:szCs w:val="32"/>
          <w:lang w:val="en-US" w:eastAsia="zh-CN"/>
        </w:rPr>
        <w:t>（</w:t>
      </w:r>
      <w:r>
        <w:rPr>
          <w:rFonts w:hint="eastAsia" w:ascii="宋体" w:hAnsi="宋体" w:cs="仿宋"/>
          <w:b/>
          <w:bCs/>
          <w:color w:val="auto"/>
          <w:sz w:val="32"/>
          <w:szCs w:val="32"/>
          <w:lang w:val="en-US" w:eastAsia="zh-CN"/>
        </w:rPr>
        <w:t>二）项目支出：</w:t>
      </w:r>
      <w:r>
        <w:rPr>
          <w:rFonts w:hint="eastAsia" w:ascii="宋体" w:hAnsi="宋体" w:cs="仿宋"/>
          <w:color w:val="auto"/>
          <w:sz w:val="32"/>
          <w:szCs w:val="32"/>
          <w:lang w:val="en-US" w:eastAsia="zh-CN"/>
        </w:rPr>
        <w:t>2019年本部门项目支出预算 0万元。</w:t>
      </w:r>
      <w:r>
        <w:rPr>
          <w:rFonts w:hint="eastAsia" w:eastAsia="仿宋_GB2312"/>
          <w:color w:val="auto"/>
          <w:sz w:val="32"/>
          <w:szCs w:val="32"/>
          <w:lang w:eastAsia="zh-CN"/>
        </w:rPr>
        <w:t>三</w:t>
      </w:r>
      <w:r>
        <w:rPr>
          <w:rFonts w:eastAsia="黑体"/>
          <w:color w:val="auto"/>
          <w:sz w:val="32"/>
          <w:szCs w:val="32"/>
        </w:rPr>
        <w:t>、政府性基金预算支出</w:t>
      </w:r>
    </w:p>
    <w:p>
      <w:pPr>
        <w:widowControl/>
        <w:spacing w:line="600" w:lineRule="exact"/>
        <w:ind w:firstLine="320" w:firstLineChars="100"/>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2019年质安站无政府性基金安排的支出。</w:t>
      </w:r>
    </w:p>
    <w:p>
      <w:pPr>
        <w:widowControl/>
        <w:spacing w:line="600" w:lineRule="exact"/>
        <w:jc w:val="left"/>
        <w:rPr>
          <w:rFonts w:eastAsia="黑体"/>
          <w:color w:val="auto"/>
          <w:sz w:val="32"/>
          <w:szCs w:val="32"/>
        </w:rPr>
      </w:pPr>
      <w:r>
        <w:rPr>
          <w:rFonts w:hint="eastAsia" w:eastAsia="黑体"/>
          <w:color w:val="auto"/>
          <w:sz w:val="32"/>
          <w:szCs w:val="32"/>
          <w:lang w:eastAsia="zh-CN"/>
        </w:rPr>
        <w:t>四</w:t>
      </w:r>
      <w:r>
        <w:rPr>
          <w:rFonts w:eastAsia="黑体"/>
          <w:color w:val="auto"/>
          <w:sz w:val="32"/>
          <w:szCs w:val="32"/>
        </w:rPr>
        <w:t>、其他重要事项的情况说明</w:t>
      </w:r>
    </w:p>
    <w:p>
      <w:pPr>
        <w:widowControl/>
        <w:spacing w:line="600" w:lineRule="exact"/>
        <w:jc w:val="left"/>
        <w:rPr>
          <w:rFonts w:eastAsia="仿宋_GB2312"/>
          <w:color w:val="auto"/>
          <w:sz w:val="32"/>
          <w:szCs w:val="32"/>
        </w:rPr>
      </w:pPr>
      <w:r>
        <w:rPr>
          <w:rFonts w:hint="eastAsia" w:ascii="宋体" w:hAnsi="宋体" w:cs="仿宋"/>
          <w:b/>
          <w:bCs/>
          <w:color w:val="auto"/>
          <w:sz w:val="32"/>
          <w:szCs w:val="32"/>
          <w:lang w:val="en-US" w:eastAsia="zh-CN"/>
        </w:rPr>
        <w:t>（一）机关运行经费</w:t>
      </w:r>
      <w:r>
        <w:rPr>
          <w:rFonts w:eastAsia="楷体_GB2312"/>
          <w:b/>
          <w:color w:val="auto"/>
          <w:sz w:val="32"/>
          <w:szCs w:val="32"/>
        </w:rPr>
        <w:t>：</w:t>
      </w:r>
      <w:r>
        <w:rPr>
          <w:rFonts w:ascii="宋体" w:hAnsi="宋体"/>
          <w:color w:val="auto"/>
          <w:sz w:val="32"/>
          <w:szCs w:val="32"/>
        </w:rPr>
        <w:t>201</w:t>
      </w:r>
      <w:r>
        <w:rPr>
          <w:rFonts w:hint="eastAsia" w:ascii="宋体" w:hAnsi="宋体"/>
          <w:color w:val="auto"/>
          <w:sz w:val="32"/>
          <w:szCs w:val="32"/>
        </w:rPr>
        <w:t>9</w:t>
      </w:r>
      <w:r>
        <w:rPr>
          <w:rFonts w:hint="eastAsia" w:ascii="宋体" w:hAnsi="宋体" w:cs="宋体"/>
          <w:color w:val="auto"/>
          <w:sz w:val="32"/>
          <w:szCs w:val="32"/>
        </w:rPr>
        <w:t>年本单位或部门的机关运行经费当年一般公共预算拨款</w:t>
      </w:r>
      <w:r>
        <w:rPr>
          <w:rFonts w:ascii="宋体" w:hAnsi="宋体"/>
          <w:color w:val="auto"/>
          <w:sz w:val="32"/>
          <w:szCs w:val="32"/>
          <w:u w:val="single"/>
        </w:rPr>
        <w:t xml:space="preserve"> </w:t>
      </w:r>
      <w:r>
        <w:rPr>
          <w:rFonts w:hint="eastAsia" w:ascii="宋体" w:hAnsi="宋体"/>
          <w:color w:val="auto"/>
          <w:sz w:val="32"/>
          <w:szCs w:val="32"/>
          <w:u w:val="single"/>
        </w:rPr>
        <w:t>153.96</w:t>
      </w:r>
      <w:r>
        <w:rPr>
          <w:rFonts w:ascii="宋体" w:hAnsi="宋体"/>
          <w:color w:val="auto"/>
          <w:sz w:val="32"/>
          <w:szCs w:val="32"/>
          <w:u w:val="single"/>
        </w:rPr>
        <w:t xml:space="preserve"> </w:t>
      </w:r>
      <w:r>
        <w:rPr>
          <w:rFonts w:hint="eastAsia" w:ascii="宋体" w:hAnsi="宋体" w:cs="宋体"/>
          <w:color w:val="auto"/>
          <w:sz w:val="32"/>
          <w:szCs w:val="32"/>
        </w:rPr>
        <w:t>万元，比</w:t>
      </w:r>
      <w:r>
        <w:rPr>
          <w:rFonts w:ascii="宋体" w:hAnsi="宋体"/>
          <w:color w:val="auto"/>
          <w:sz w:val="32"/>
          <w:szCs w:val="32"/>
        </w:rPr>
        <w:t>201</w:t>
      </w:r>
      <w:r>
        <w:rPr>
          <w:rFonts w:hint="eastAsia" w:ascii="宋体" w:hAnsi="宋体" w:cs="宋体"/>
          <w:color w:val="auto"/>
          <w:sz w:val="32"/>
          <w:szCs w:val="32"/>
        </w:rPr>
        <w:t>8年预算增加</w:t>
      </w:r>
      <w:r>
        <w:rPr>
          <w:rFonts w:ascii="宋体" w:hAnsi="宋体"/>
          <w:color w:val="auto"/>
          <w:sz w:val="32"/>
          <w:szCs w:val="32"/>
          <w:u w:val="single"/>
        </w:rPr>
        <w:t xml:space="preserve"> </w:t>
      </w:r>
      <w:r>
        <w:rPr>
          <w:rFonts w:hint="eastAsia" w:ascii="宋体" w:hAnsi="宋体"/>
          <w:color w:val="auto"/>
          <w:sz w:val="32"/>
          <w:szCs w:val="32"/>
          <w:u w:val="single"/>
        </w:rPr>
        <w:t>5</w:t>
      </w:r>
      <w:r>
        <w:rPr>
          <w:rFonts w:ascii="宋体" w:hAnsi="宋体"/>
          <w:color w:val="auto"/>
          <w:sz w:val="32"/>
          <w:szCs w:val="32"/>
          <w:u w:val="single"/>
        </w:rPr>
        <w:t xml:space="preserve"> </w:t>
      </w:r>
      <w:r>
        <w:rPr>
          <w:rFonts w:hint="eastAsia" w:ascii="宋体" w:hAnsi="宋体" w:cs="宋体"/>
          <w:color w:val="auto"/>
          <w:sz w:val="32"/>
          <w:szCs w:val="32"/>
        </w:rPr>
        <w:t>万元，上升</w:t>
      </w:r>
      <w:r>
        <w:rPr>
          <w:rFonts w:ascii="宋体" w:hAnsi="宋体"/>
          <w:color w:val="auto"/>
          <w:sz w:val="32"/>
          <w:szCs w:val="32"/>
          <w:u w:val="single"/>
        </w:rPr>
        <w:t xml:space="preserve"> </w:t>
      </w:r>
      <w:r>
        <w:rPr>
          <w:rFonts w:hint="eastAsia" w:ascii="宋体" w:hAnsi="宋体"/>
          <w:color w:val="auto"/>
          <w:sz w:val="32"/>
          <w:szCs w:val="32"/>
          <w:u w:val="single"/>
        </w:rPr>
        <w:t>0.03</w:t>
      </w:r>
      <w:r>
        <w:rPr>
          <w:rFonts w:ascii="宋体" w:hAnsi="宋体"/>
          <w:color w:val="auto"/>
          <w:sz w:val="32"/>
          <w:szCs w:val="32"/>
          <w:u w:val="single"/>
        </w:rPr>
        <w:t xml:space="preserve"> </w:t>
      </w:r>
      <w:r>
        <w:rPr>
          <w:rFonts w:ascii="宋体" w:hAnsi="宋体"/>
          <w:color w:val="auto"/>
          <w:sz w:val="32"/>
          <w:szCs w:val="32"/>
        </w:rPr>
        <w:t>%</w:t>
      </w:r>
      <w:r>
        <w:rPr>
          <w:rFonts w:hint="eastAsia" w:ascii="宋体" w:hAnsi="宋体"/>
          <w:color w:val="auto"/>
          <w:sz w:val="32"/>
          <w:szCs w:val="32"/>
          <w:lang w:eastAsia="zh-CN"/>
        </w:rPr>
        <w:t>，</w:t>
      </w:r>
      <w:r>
        <w:rPr>
          <w:rFonts w:hint="eastAsia" w:ascii="宋体" w:hAnsi="宋体" w:cs="宋体"/>
          <w:color w:val="auto"/>
          <w:sz w:val="32"/>
          <w:szCs w:val="32"/>
        </w:rPr>
        <w:t>主要是</w:t>
      </w:r>
      <w:r>
        <w:rPr>
          <w:rFonts w:hint="eastAsia" w:ascii="宋体" w:hAnsi="宋体" w:cs="宋体"/>
          <w:color w:val="auto"/>
          <w:sz w:val="32"/>
          <w:szCs w:val="32"/>
          <w:lang w:eastAsia="zh-CN"/>
        </w:rPr>
        <w:t>职工工资、五险增加</w:t>
      </w:r>
      <w:r>
        <w:rPr>
          <w:rFonts w:hint="eastAsia" w:ascii="宋体" w:hAnsi="宋体" w:cs="宋体"/>
          <w:color w:val="auto"/>
          <w:sz w:val="32"/>
          <w:szCs w:val="32"/>
        </w:rPr>
        <w:t>。</w:t>
      </w:r>
    </w:p>
    <w:p>
      <w:pPr>
        <w:widowControl/>
        <w:spacing w:line="600" w:lineRule="exact"/>
        <w:rPr>
          <w:rFonts w:ascii="宋体" w:hAnsi="宋体"/>
          <w:color w:val="auto"/>
          <w:sz w:val="32"/>
          <w:szCs w:val="32"/>
        </w:rPr>
      </w:pPr>
      <w:r>
        <w:rPr>
          <w:rFonts w:eastAsia="楷体_GB2312"/>
          <w:b/>
          <w:color w:val="auto"/>
          <w:sz w:val="32"/>
          <w:szCs w:val="32"/>
        </w:rPr>
        <w:t>（</w:t>
      </w:r>
      <w:r>
        <w:rPr>
          <w:rFonts w:hint="eastAsia" w:ascii="宋体" w:hAnsi="宋体" w:cs="仿宋"/>
          <w:b/>
          <w:bCs/>
          <w:color w:val="auto"/>
          <w:sz w:val="32"/>
          <w:szCs w:val="32"/>
          <w:lang w:val="en-US" w:eastAsia="zh-CN"/>
        </w:rPr>
        <w:t>二）“三公”经费预算</w:t>
      </w:r>
      <w:r>
        <w:rPr>
          <w:rFonts w:eastAsia="楷体_GB2312"/>
          <w:b/>
          <w:color w:val="auto"/>
          <w:sz w:val="32"/>
          <w:szCs w:val="32"/>
        </w:rPr>
        <w:t>：</w:t>
      </w:r>
      <w:r>
        <w:rPr>
          <w:rFonts w:ascii="宋体" w:hAnsi="宋体"/>
          <w:color w:val="auto"/>
          <w:sz w:val="32"/>
          <w:szCs w:val="32"/>
        </w:rPr>
        <w:t>201</w:t>
      </w:r>
      <w:r>
        <w:rPr>
          <w:rFonts w:hint="eastAsia" w:ascii="宋体" w:hAnsi="宋体" w:cs="宋体"/>
          <w:color w:val="auto"/>
          <w:sz w:val="32"/>
          <w:szCs w:val="32"/>
        </w:rPr>
        <w:t>9年</w:t>
      </w:r>
      <w:r>
        <w:rPr>
          <w:rFonts w:ascii="宋体" w:hAnsi="宋体"/>
          <w:color w:val="auto"/>
          <w:sz w:val="32"/>
          <w:szCs w:val="32"/>
        </w:rPr>
        <w:t>“</w:t>
      </w:r>
      <w:r>
        <w:rPr>
          <w:rFonts w:hint="eastAsia" w:ascii="宋体" w:hAnsi="宋体" w:cs="宋体"/>
          <w:color w:val="auto"/>
          <w:sz w:val="32"/>
          <w:szCs w:val="32"/>
        </w:rPr>
        <w:t>三公</w:t>
      </w:r>
      <w:r>
        <w:rPr>
          <w:rFonts w:ascii="宋体" w:hAnsi="宋体"/>
          <w:color w:val="auto"/>
          <w:sz w:val="32"/>
          <w:szCs w:val="32"/>
        </w:rPr>
        <w:t>”</w:t>
      </w:r>
      <w:r>
        <w:rPr>
          <w:rFonts w:hint="eastAsia" w:ascii="宋体" w:hAnsi="宋体" w:cs="宋体"/>
          <w:color w:val="auto"/>
          <w:sz w:val="32"/>
          <w:szCs w:val="32"/>
        </w:rPr>
        <w:t>经费预算数为</w:t>
      </w:r>
      <w:r>
        <w:rPr>
          <w:rFonts w:ascii="宋体" w:hAnsi="宋体"/>
          <w:color w:val="auto"/>
          <w:sz w:val="32"/>
          <w:szCs w:val="32"/>
          <w:u w:val="single"/>
        </w:rPr>
        <w:t xml:space="preserve">  </w:t>
      </w:r>
      <w:r>
        <w:rPr>
          <w:rFonts w:hint="eastAsia" w:ascii="宋体" w:hAnsi="宋体"/>
          <w:color w:val="auto"/>
          <w:sz w:val="32"/>
          <w:szCs w:val="32"/>
          <w:u w:val="single"/>
        </w:rPr>
        <w:t>5</w:t>
      </w:r>
      <w:r>
        <w:rPr>
          <w:rFonts w:hint="eastAsia" w:ascii="宋体" w:hAnsi="宋体" w:cs="宋体"/>
          <w:color w:val="auto"/>
          <w:sz w:val="32"/>
          <w:szCs w:val="32"/>
        </w:rPr>
        <w:t>万元，其中，公务接待费</w:t>
      </w:r>
      <w:r>
        <w:rPr>
          <w:rFonts w:ascii="宋体" w:hAnsi="宋体"/>
          <w:color w:val="auto"/>
          <w:sz w:val="32"/>
          <w:szCs w:val="32"/>
          <w:u w:val="single"/>
        </w:rPr>
        <w:t xml:space="preserve">  </w:t>
      </w:r>
      <w:r>
        <w:rPr>
          <w:rFonts w:hint="eastAsia" w:ascii="宋体" w:hAnsi="宋体"/>
          <w:color w:val="auto"/>
          <w:sz w:val="32"/>
          <w:szCs w:val="32"/>
          <w:u w:val="single"/>
        </w:rPr>
        <w:t>5</w:t>
      </w:r>
      <w:r>
        <w:rPr>
          <w:rFonts w:ascii="宋体" w:hAnsi="宋体"/>
          <w:color w:val="auto"/>
          <w:sz w:val="32"/>
          <w:szCs w:val="32"/>
          <w:u w:val="single"/>
        </w:rPr>
        <w:t xml:space="preserve"> </w:t>
      </w:r>
      <w:r>
        <w:rPr>
          <w:rFonts w:hint="eastAsia" w:ascii="宋体" w:hAnsi="宋体" w:cs="宋体"/>
          <w:color w:val="auto"/>
          <w:sz w:val="32"/>
          <w:szCs w:val="32"/>
        </w:rPr>
        <w:t>万元，公务用车购置及运行费</w:t>
      </w:r>
      <w:r>
        <w:rPr>
          <w:rFonts w:ascii="宋体" w:hAnsi="宋体"/>
          <w:color w:val="auto"/>
          <w:sz w:val="32"/>
          <w:szCs w:val="32"/>
          <w:u w:val="single"/>
        </w:rPr>
        <w:t xml:space="preserve">  </w:t>
      </w:r>
      <w:r>
        <w:rPr>
          <w:rFonts w:hint="eastAsia" w:ascii="宋体" w:hAnsi="宋体"/>
          <w:color w:val="auto"/>
          <w:sz w:val="32"/>
          <w:szCs w:val="32"/>
          <w:u w:val="single"/>
        </w:rPr>
        <w:t>0</w:t>
      </w:r>
      <w:r>
        <w:rPr>
          <w:rFonts w:ascii="宋体" w:hAnsi="宋体"/>
          <w:color w:val="auto"/>
          <w:sz w:val="32"/>
          <w:szCs w:val="32"/>
          <w:u w:val="single"/>
        </w:rPr>
        <w:t xml:space="preserve"> </w:t>
      </w:r>
      <w:r>
        <w:rPr>
          <w:rFonts w:hint="eastAsia" w:ascii="宋体" w:hAnsi="宋体" w:cs="宋体"/>
          <w:color w:val="auto"/>
          <w:sz w:val="32"/>
          <w:szCs w:val="32"/>
        </w:rPr>
        <w:t>万元（其中，公务用车购置费0</w:t>
      </w:r>
      <w:r>
        <w:rPr>
          <w:rFonts w:ascii="宋体" w:hAnsi="宋体"/>
          <w:color w:val="auto"/>
          <w:sz w:val="32"/>
          <w:szCs w:val="32"/>
        </w:rPr>
        <w:t xml:space="preserve"> </w:t>
      </w:r>
      <w:r>
        <w:rPr>
          <w:rFonts w:hint="eastAsia" w:ascii="宋体" w:hAnsi="宋体" w:cs="宋体"/>
          <w:color w:val="auto"/>
          <w:sz w:val="32"/>
          <w:szCs w:val="32"/>
        </w:rPr>
        <w:t>万元，公务用车运行费</w:t>
      </w:r>
      <w:r>
        <w:rPr>
          <w:rFonts w:ascii="宋体" w:hAnsi="宋体"/>
          <w:color w:val="auto"/>
          <w:sz w:val="32"/>
          <w:szCs w:val="32"/>
        </w:rPr>
        <w:t xml:space="preserve"> </w:t>
      </w:r>
      <w:r>
        <w:rPr>
          <w:rFonts w:hint="eastAsia" w:ascii="宋体" w:hAnsi="宋体"/>
          <w:color w:val="auto"/>
          <w:sz w:val="32"/>
          <w:szCs w:val="32"/>
        </w:rPr>
        <w:t>0</w:t>
      </w:r>
      <w:r>
        <w:rPr>
          <w:rFonts w:hint="eastAsia" w:ascii="宋体" w:hAnsi="宋体" w:cs="宋体"/>
          <w:color w:val="auto"/>
          <w:sz w:val="32"/>
          <w:szCs w:val="32"/>
        </w:rPr>
        <w:t>万元），因公出国（境）费</w:t>
      </w:r>
      <w:r>
        <w:rPr>
          <w:rFonts w:ascii="宋体" w:hAnsi="宋体"/>
          <w:color w:val="auto"/>
          <w:sz w:val="32"/>
          <w:szCs w:val="32"/>
          <w:u w:val="single"/>
        </w:rPr>
        <w:t xml:space="preserve">   </w:t>
      </w:r>
      <w:r>
        <w:rPr>
          <w:rFonts w:hint="eastAsia" w:ascii="宋体" w:hAnsi="宋体"/>
          <w:color w:val="auto"/>
          <w:sz w:val="32"/>
          <w:szCs w:val="32"/>
          <w:u w:val="single"/>
        </w:rPr>
        <w:t>0</w:t>
      </w:r>
      <w:r>
        <w:rPr>
          <w:rFonts w:ascii="宋体" w:hAnsi="宋体"/>
          <w:color w:val="auto"/>
          <w:sz w:val="32"/>
          <w:szCs w:val="32"/>
          <w:u w:val="single"/>
        </w:rPr>
        <w:t xml:space="preserve"> </w:t>
      </w:r>
      <w:r>
        <w:rPr>
          <w:rFonts w:hint="eastAsia" w:ascii="宋体" w:hAnsi="宋体" w:cs="宋体"/>
          <w:color w:val="auto"/>
          <w:sz w:val="32"/>
          <w:szCs w:val="32"/>
        </w:rPr>
        <w:t>万元。</w:t>
      </w:r>
      <w:r>
        <w:rPr>
          <w:rFonts w:ascii="宋体" w:hAnsi="宋体"/>
          <w:color w:val="auto"/>
          <w:sz w:val="32"/>
          <w:szCs w:val="32"/>
        </w:rPr>
        <w:t>201</w:t>
      </w:r>
      <w:r>
        <w:rPr>
          <w:rFonts w:hint="eastAsia" w:ascii="宋体" w:hAnsi="宋体" w:cs="宋体"/>
          <w:color w:val="auto"/>
          <w:sz w:val="32"/>
          <w:szCs w:val="32"/>
        </w:rPr>
        <w:t>9年</w:t>
      </w:r>
      <w:r>
        <w:rPr>
          <w:rFonts w:ascii="宋体" w:hAnsi="宋体"/>
          <w:color w:val="auto"/>
          <w:sz w:val="32"/>
          <w:szCs w:val="32"/>
        </w:rPr>
        <w:t>“</w:t>
      </w:r>
      <w:r>
        <w:rPr>
          <w:rFonts w:hint="eastAsia" w:ascii="宋体" w:hAnsi="宋体" w:cs="宋体"/>
          <w:color w:val="auto"/>
          <w:sz w:val="32"/>
          <w:szCs w:val="32"/>
        </w:rPr>
        <w:t>三公</w:t>
      </w:r>
      <w:r>
        <w:rPr>
          <w:rFonts w:ascii="宋体" w:hAnsi="宋体"/>
          <w:color w:val="auto"/>
          <w:sz w:val="32"/>
          <w:szCs w:val="32"/>
        </w:rPr>
        <w:t>”</w:t>
      </w:r>
      <w:r>
        <w:rPr>
          <w:rFonts w:hint="eastAsia" w:ascii="宋体" w:hAnsi="宋体" w:cs="宋体"/>
          <w:color w:val="auto"/>
          <w:sz w:val="32"/>
          <w:szCs w:val="32"/>
        </w:rPr>
        <w:t>经费预算较</w:t>
      </w:r>
      <w:r>
        <w:rPr>
          <w:rFonts w:ascii="宋体" w:hAnsi="宋体"/>
          <w:color w:val="auto"/>
          <w:sz w:val="32"/>
          <w:szCs w:val="32"/>
        </w:rPr>
        <w:t>201</w:t>
      </w:r>
      <w:r>
        <w:rPr>
          <w:rFonts w:hint="eastAsia" w:ascii="宋体" w:hAnsi="宋体" w:cs="宋体"/>
          <w:color w:val="auto"/>
          <w:sz w:val="32"/>
          <w:szCs w:val="32"/>
        </w:rPr>
        <w:t>8年减少</w:t>
      </w:r>
      <w:r>
        <w:rPr>
          <w:rFonts w:ascii="宋体" w:hAnsi="宋体"/>
          <w:color w:val="auto"/>
          <w:sz w:val="32"/>
          <w:szCs w:val="32"/>
          <w:u w:val="single"/>
        </w:rPr>
        <w:t xml:space="preserve"> </w:t>
      </w:r>
      <w:r>
        <w:rPr>
          <w:rFonts w:hint="eastAsia" w:ascii="宋体" w:hAnsi="宋体"/>
          <w:color w:val="auto"/>
          <w:sz w:val="32"/>
          <w:szCs w:val="32"/>
          <w:u w:val="single"/>
        </w:rPr>
        <w:t>1</w:t>
      </w:r>
      <w:r>
        <w:rPr>
          <w:rFonts w:ascii="宋体" w:hAnsi="宋体"/>
          <w:color w:val="auto"/>
          <w:sz w:val="32"/>
          <w:szCs w:val="32"/>
          <w:u w:val="single"/>
        </w:rPr>
        <w:t xml:space="preserve">  </w:t>
      </w:r>
      <w:r>
        <w:rPr>
          <w:rFonts w:hint="eastAsia" w:ascii="宋体" w:hAnsi="宋体" w:cs="宋体"/>
          <w:color w:val="auto"/>
          <w:sz w:val="32"/>
          <w:szCs w:val="32"/>
        </w:rPr>
        <w:t>万元，</w:t>
      </w:r>
      <w:r>
        <w:rPr>
          <w:rFonts w:hint="eastAsia" w:ascii="宋体" w:hAnsi="宋体" w:cs="仿宋"/>
          <w:color w:val="auto"/>
          <w:sz w:val="32"/>
          <w:szCs w:val="32"/>
        </w:rPr>
        <w:t>主要是</w:t>
      </w:r>
      <w:r>
        <w:rPr>
          <w:rFonts w:hint="eastAsia" w:ascii="宋体" w:hAnsi="宋体" w:cs="仿宋"/>
          <w:color w:val="auto"/>
          <w:kern w:val="0"/>
          <w:sz w:val="32"/>
          <w:szCs w:val="32"/>
          <w:shd w:val="clear" w:color="auto" w:fill="FFFFFF"/>
        </w:rPr>
        <w:t>根据新的接待标准和政策，将公务接待费预算大幅减少。</w:t>
      </w:r>
    </w:p>
    <w:p>
      <w:pPr>
        <w:widowControl/>
        <w:spacing w:line="600" w:lineRule="exact"/>
        <w:rPr>
          <w:rFonts w:hint="eastAsia" w:ascii="宋体" w:hAnsi="宋体" w:eastAsia="宋体" w:cs="宋体"/>
          <w:color w:val="auto"/>
          <w:sz w:val="32"/>
          <w:szCs w:val="32"/>
          <w:lang w:eastAsia="zh-CN"/>
        </w:rPr>
      </w:pPr>
      <w:r>
        <w:rPr>
          <w:rFonts w:eastAsia="楷体_GB2312"/>
          <w:b/>
          <w:color w:val="auto"/>
          <w:sz w:val="32"/>
          <w:szCs w:val="32"/>
        </w:rPr>
        <w:t>（</w:t>
      </w:r>
      <w:r>
        <w:rPr>
          <w:rFonts w:hint="eastAsia" w:ascii="宋体" w:hAnsi="宋体" w:eastAsia="宋体" w:cs="宋体"/>
          <w:color w:val="auto"/>
          <w:sz w:val="32"/>
          <w:szCs w:val="32"/>
          <w:lang w:val="en-US" w:eastAsia="zh-CN"/>
        </w:rPr>
        <w:t>3</w:t>
      </w:r>
      <w:r>
        <w:rPr>
          <w:rFonts w:hint="eastAsia" w:ascii="宋体" w:hAnsi="宋体" w:eastAsia="宋体" w:cs="宋体"/>
          <w:color w:val="auto"/>
          <w:sz w:val="32"/>
          <w:szCs w:val="32"/>
        </w:rPr>
        <w:t>）</w:t>
      </w:r>
      <w:r>
        <w:rPr>
          <w:rFonts w:hint="eastAsia" w:ascii="宋体" w:hAnsi="宋体" w:eastAsia="宋体" w:cs="仿宋"/>
          <w:b/>
          <w:bCs/>
          <w:color w:val="auto"/>
          <w:sz w:val="32"/>
          <w:szCs w:val="32"/>
          <w:lang w:val="en-US" w:eastAsia="zh-CN"/>
        </w:rPr>
        <w:t>一般性支出情况</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2019</w:t>
      </w:r>
      <w:r>
        <w:rPr>
          <w:rFonts w:hint="eastAsia" w:ascii="宋体" w:hAnsi="宋体" w:eastAsia="宋体" w:cs="宋体"/>
          <w:color w:val="auto"/>
          <w:sz w:val="32"/>
          <w:szCs w:val="32"/>
        </w:rPr>
        <w:t>年</w:t>
      </w:r>
      <w:r>
        <w:rPr>
          <w:rFonts w:hint="eastAsia" w:ascii="宋体" w:hAnsi="宋体" w:eastAsia="宋体" w:cs="宋体"/>
          <w:color w:val="auto"/>
          <w:sz w:val="32"/>
          <w:szCs w:val="32"/>
          <w:lang w:eastAsia="zh-CN"/>
        </w:rPr>
        <w:t>质安站</w:t>
      </w:r>
      <w:r>
        <w:rPr>
          <w:rFonts w:hint="eastAsia" w:ascii="宋体" w:hAnsi="宋体" w:eastAsia="宋体" w:cs="宋体"/>
          <w:color w:val="auto"/>
          <w:sz w:val="32"/>
          <w:szCs w:val="32"/>
        </w:rPr>
        <w:t xml:space="preserve">会议费预算 </w:t>
      </w: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 xml:space="preserve"> 万元，拟召开 </w:t>
      </w: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 xml:space="preserve"> 会议，人数</w:t>
      </w:r>
      <w:r>
        <w:rPr>
          <w:rFonts w:hint="eastAsia" w:ascii="宋体" w:hAnsi="宋体" w:eastAsia="宋体" w:cs="宋体"/>
          <w:color w:val="auto"/>
          <w:sz w:val="32"/>
          <w:szCs w:val="32"/>
          <w:lang w:val="en-US" w:eastAsia="zh-CN"/>
        </w:rPr>
        <w:t>120</w:t>
      </w:r>
      <w:r>
        <w:rPr>
          <w:rFonts w:hint="eastAsia" w:ascii="宋体" w:hAnsi="宋体" w:eastAsia="宋体" w:cs="宋体"/>
          <w:color w:val="auto"/>
          <w:sz w:val="32"/>
          <w:szCs w:val="32"/>
        </w:rPr>
        <w:t>人，内容为</w:t>
      </w:r>
      <w:r>
        <w:rPr>
          <w:rFonts w:hint="eastAsia" w:ascii="宋体" w:hAnsi="宋体" w:eastAsia="宋体" w:cs="宋体"/>
          <w:color w:val="auto"/>
          <w:sz w:val="32"/>
          <w:szCs w:val="32"/>
          <w:lang w:eastAsia="zh-CN"/>
        </w:rPr>
        <w:t>消防、质量、安全生产会议</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（三类会议）</w:t>
      </w:r>
      <w:r>
        <w:rPr>
          <w:rFonts w:hint="eastAsia" w:ascii="宋体" w:hAnsi="宋体" w:eastAsia="宋体" w:cs="宋体"/>
          <w:color w:val="auto"/>
          <w:sz w:val="32"/>
          <w:szCs w:val="32"/>
        </w:rPr>
        <w:t xml:space="preserve">培训费预算 </w:t>
      </w:r>
      <w:r>
        <w:rPr>
          <w:rFonts w:hint="eastAsia" w:ascii="宋体" w:hAnsi="宋体" w:eastAsia="宋体" w:cs="宋体"/>
          <w:color w:val="auto"/>
          <w:sz w:val="32"/>
          <w:szCs w:val="32"/>
          <w:lang w:val="en-US" w:eastAsia="zh-CN"/>
        </w:rPr>
        <w:t>1</w:t>
      </w:r>
      <w:r>
        <w:rPr>
          <w:rFonts w:hint="eastAsia" w:ascii="宋体" w:hAnsi="宋体" w:eastAsia="宋体" w:cs="宋体"/>
          <w:color w:val="auto"/>
          <w:sz w:val="32"/>
          <w:szCs w:val="32"/>
        </w:rPr>
        <w:t xml:space="preserve"> 万元，拟开展 </w:t>
      </w:r>
      <w:r>
        <w:rPr>
          <w:rFonts w:hint="eastAsia" w:ascii="宋体" w:hAnsi="宋体" w:eastAsia="宋体" w:cs="宋体"/>
          <w:color w:val="auto"/>
          <w:sz w:val="32"/>
          <w:szCs w:val="32"/>
          <w:lang w:eastAsia="zh-CN"/>
        </w:rPr>
        <w:t>消防、质量安全监督</w:t>
      </w:r>
      <w:r>
        <w:rPr>
          <w:rFonts w:hint="eastAsia" w:ascii="宋体" w:hAnsi="宋体" w:eastAsia="宋体" w:cs="宋体"/>
          <w:color w:val="auto"/>
          <w:sz w:val="32"/>
          <w:szCs w:val="32"/>
        </w:rPr>
        <w:t xml:space="preserve">  培训，人数  </w:t>
      </w:r>
      <w:r>
        <w:rPr>
          <w:rFonts w:hint="eastAsia" w:ascii="宋体" w:hAnsi="宋体" w:eastAsia="宋体" w:cs="宋体"/>
          <w:color w:val="auto"/>
          <w:sz w:val="32"/>
          <w:szCs w:val="32"/>
          <w:lang w:val="en-US" w:eastAsia="zh-CN"/>
        </w:rPr>
        <w:t>24</w:t>
      </w:r>
      <w:r>
        <w:rPr>
          <w:rFonts w:hint="eastAsia" w:ascii="宋体" w:hAnsi="宋体" w:eastAsia="宋体" w:cs="宋体"/>
          <w:color w:val="auto"/>
          <w:sz w:val="32"/>
          <w:szCs w:val="32"/>
        </w:rPr>
        <w:t xml:space="preserve"> 人，内容为 </w:t>
      </w:r>
      <w:r>
        <w:rPr>
          <w:rFonts w:hint="eastAsia" w:ascii="宋体" w:hAnsi="宋体" w:eastAsia="宋体" w:cs="宋体"/>
          <w:color w:val="auto"/>
          <w:sz w:val="32"/>
          <w:szCs w:val="32"/>
          <w:lang w:eastAsia="zh-CN"/>
        </w:rPr>
        <w:t>消防、质量安全监督员继续教育培训。</w:t>
      </w:r>
    </w:p>
    <w:p>
      <w:pPr>
        <w:widowControl/>
        <w:spacing w:line="600" w:lineRule="exact"/>
        <w:rPr>
          <w:rFonts w:hint="eastAsia" w:ascii="宋体" w:hAnsi="宋体" w:eastAsia="宋体" w:cs="宋体"/>
          <w:color w:val="auto"/>
          <w:sz w:val="32"/>
          <w:szCs w:val="32"/>
        </w:rPr>
      </w:pPr>
      <w:r>
        <w:rPr>
          <w:rFonts w:hint="eastAsia" w:ascii="宋体" w:hAnsi="宋体" w:eastAsia="宋体" w:cs="仿宋"/>
          <w:b/>
          <w:bCs/>
          <w:color w:val="auto"/>
          <w:sz w:val="32"/>
          <w:szCs w:val="32"/>
          <w:lang w:val="en-US" w:eastAsia="zh-CN"/>
        </w:rPr>
        <w:t>（4）政府采购情况</w:t>
      </w: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2019</w:t>
      </w:r>
      <w:r>
        <w:rPr>
          <w:rFonts w:hint="eastAsia" w:ascii="宋体" w:hAnsi="宋体" w:eastAsia="宋体" w:cs="宋体"/>
          <w:color w:val="auto"/>
          <w:sz w:val="32"/>
          <w:szCs w:val="32"/>
        </w:rPr>
        <w:t xml:space="preserve">年本部门政府采购预算总额 </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 xml:space="preserve">万元，其中，货物类采购预算 </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 xml:space="preserve"> 万元；工程类采购预算   </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 xml:space="preserve">万元；服务类采购预算 </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 xml:space="preserve">  万元。</w:t>
      </w:r>
    </w:p>
    <w:p>
      <w:pPr>
        <w:widowControl/>
        <w:spacing w:line="600" w:lineRule="exact"/>
        <w:rPr>
          <w:rFonts w:hint="eastAsia" w:ascii="宋体" w:hAnsi="宋体" w:eastAsia="宋体" w:cs="宋体"/>
          <w:color w:val="auto"/>
          <w:sz w:val="32"/>
          <w:szCs w:val="32"/>
          <w:lang w:val="en-US" w:eastAsia="zh-CN"/>
        </w:rPr>
      </w:pPr>
      <w:r>
        <w:rPr>
          <w:rFonts w:hint="eastAsia" w:ascii="宋体" w:hAnsi="宋体" w:eastAsia="宋体" w:cs="仿宋"/>
          <w:b/>
          <w:bCs/>
          <w:color w:val="auto"/>
          <w:sz w:val="32"/>
          <w:szCs w:val="32"/>
          <w:lang w:val="en-US" w:eastAsia="zh-CN"/>
        </w:rPr>
        <w:t>（5）国有资产占用使用及新增资产配置情况</w:t>
      </w:r>
      <w:r>
        <w:rPr>
          <w:rFonts w:hint="eastAsia" w:ascii="宋体" w:hAnsi="宋体" w:eastAsia="宋体" w:cs="宋体"/>
          <w:color w:val="auto"/>
          <w:sz w:val="32"/>
          <w:szCs w:val="32"/>
          <w:lang w:val="en-US" w:eastAsia="zh-CN"/>
        </w:rPr>
        <w:t>：截至2019年</w:t>
      </w:r>
      <w:r>
        <w:rPr>
          <w:rFonts w:hint="eastAsia" w:ascii="宋体" w:hAnsi="宋体" w:eastAsia="宋体" w:cs="宋体"/>
          <w:color w:val="auto"/>
          <w:sz w:val="32"/>
          <w:szCs w:val="32"/>
        </w:rPr>
        <w:t>12月底，本部门</w:t>
      </w:r>
      <w:r>
        <w:rPr>
          <w:rFonts w:hint="eastAsia" w:ascii="宋体" w:hAnsi="宋体" w:eastAsia="宋体" w:cs="宋体"/>
          <w:color w:val="auto"/>
          <w:sz w:val="32"/>
          <w:szCs w:val="32"/>
          <w:lang w:eastAsia="zh-CN"/>
        </w:rPr>
        <w:t>无公车，</w:t>
      </w:r>
      <w:r>
        <w:rPr>
          <w:rFonts w:hint="eastAsia" w:ascii="宋体" w:hAnsi="宋体" w:eastAsia="宋体" w:cs="宋体"/>
          <w:color w:val="auto"/>
          <w:sz w:val="32"/>
          <w:szCs w:val="32"/>
          <w:lang w:val="en-US" w:eastAsia="zh-CN"/>
        </w:rPr>
        <w:t>本单位拥有国有资产140万元，其中办公楼548.2平方米。</w:t>
      </w:r>
    </w:p>
    <w:p>
      <w:pPr>
        <w:widowControl/>
        <w:spacing w:line="600" w:lineRule="exact"/>
        <w:rPr>
          <w:rFonts w:hint="eastAsia" w:ascii="宋体" w:hAnsi="宋体" w:eastAsia="宋体" w:cs="宋体"/>
          <w:color w:val="auto"/>
          <w:sz w:val="32"/>
          <w:szCs w:val="32"/>
        </w:rPr>
      </w:pPr>
      <w:r>
        <w:rPr>
          <w:rFonts w:hint="eastAsia" w:ascii="宋体" w:hAnsi="宋体" w:eastAsia="宋体" w:cs="仿宋"/>
          <w:b/>
          <w:bCs/>
          <w:color w:val="auto"/>
          <w:sz w:val="32"/>
          <w:szCs w:val="32"/>
          <w:lang w:val="en-US" w:eastAsia="zh-CN"/>
        </w:rPr>
        <w:t>（6）预算绩效目标说明</w:t>
      </w:r>
      <w:r>
        <w:rPr>
          <w:rFonts w:hint="eastAsia" w:ascii="宋体" w:hAnsi="宋体" w:eastAsia="宋体" w:cs="宋体"/>
          <w:color w:val="auto"/>
          <w:sz w:val="32"/>
          <w:szCs w:val="32"/>
        </w:rPr>
        <w:t>：本部门所有支出实行绩效目标管理。纳入</w:t>
      </w:r>
      <w:r>
        <w:rPr>
          <w:rFonts w:hint="eastAsia" w:ascii="宋体" w:hAnsi="宋体" w:eastAsia="宋体" w:cs="宋体"/>
          <w:color w:val="auto"/>
          <w:sz w:val="32"/>
          <w:szCs w:val="32"/>
          <w:lang w:val="en-US" w:eastAsia="zh-CN"/>
        </w:rPr>
        <w:t>2020</w:t>
      </w:r>
      <w:r>
        <w:rPr>
          <w:rFonts w:hint="eastAsia" w:ascii="宋体" w:hAnsi="宋体" w:eastAsia="宋体" w:cs="宋体"/>
          <w:color w:val="auto"/>
          <w:sz w:val="32"/>
          <w:szCs w:val="32"/>
        </w:rPr>
        <w:t xml:space="preserve">年部门整体支出绩效目标的金额为 </w:t>
      </w:r>
      <w:r>
        <w:rPr>
          <w:rFonts w:hint="eastAsia" w:ascii="宋体" w:hAnsi="宋体" w:eastAsia="宋体" w:cs="宋体"/>
          <w:color w:val="auto"/>
          <w:sz w:val="32"/>
          <w:szCs w:val="32"/>
          <w:lang w:val="en-US" w:eastAsia="zh-CN"/>
        </w:rPr>
        <w:t>153.96</w:t>
      </w:r>
      <w:r>
        <w:rPr>
          <w:rFonts w:hint="eastAsia" w:ascii="宋体" w:hAnsi="宋体" w:eastAsia="宋体" w:cs="宋体"/>
          <w:color w:val="auto"/>
          <w:sz w:val="32"/>
          <w:szCs w:val="32"/>
        </w:rPr>
        <w:t xml:space="preserve">  万元，其中，基本支出</w:t>
      </w:r>
      <w:r>
        <w:rPr>
          <w:rFonts w:hint="eastAsia" w:ascii="宋体" w:hAnsi="宋体" w:eastAsia="宋体" w:cs="宋体"/>
          <w:color w:val="auto"/>
          <w:sz w:val="32"/>
          <w:szCs w:val="32"/>
          <w:lang w:val="en-US" w:eastAsia="zh-CN"/>
        </w:rPr>
        <w:t>153.96</w:t>
      </w:r>
      <w:r>
        <w:rPr>
          <w:rFonts w:hint="eastAsia" w:ascii="宋体" w:hAnsi="宋体" w:eastAsia="宋体" w:cs="宋体"/>
          <w:color w:val="auto"/>
          <w:sz w:val="32"/>
          <w:szCs w:val="32"/>
        </w:rPr>
        <w:t xml:space="preserve">  万元，项目支出 </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 xml:space="preserve"> 万元，具体绩效目标详见报表。</w:t>
      </w:r>
    </w:p>
    <w:p>
      <w:pPr>
        <w:widowControl/>
        <w:spacing w:line="600" w:lineRule="exact"/>
        <w:ind w:firstLine="320" w:firstLineChars="100"/>
        <w:rPr>
          <w:rFonts w:eastAsia="黑体"/>
          <w:color w:val="auto"/>
          <w:sz w:val="32"/>
          <w:szCs w:val="32"/>
        </w:rPr>
      </w:pPr>
      <w:r>
        <w:rPr>
          <w:rFonts w:hint="eastAsia" w:eastAsia="黑体"/>
          <w:color w:val="auto"/>
          <w:sz w:val="32"/>
          <w:szCs w:val="32"/>
          <w:lang w:eastAsia="zh-CN"/>
        </w:rPr>
        <w:t>第四部分</w:t>
      </w:r>
      <w:r>
        <w:rPr>
          <w:rFonts w:eastAsia="黑体"/>
          <w:color w:val="auto"/>
          <w:sz w:val="32"/>
          <w:szCs w:val="32"/>
        </w:rPr>
        <w:t>名词解释</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spacing w:line="600" w:lineRule="exact"/>
        <w:jc w:val="left"/>
        <w:rPr>
          <w:rFonts w:hint="eastAsia" w:ascii="宋体" w:hAnsi="宋体" w:cs="仿宋"/>
          <w:color w:val="auto"/>
          <w:sz w:val="32"/>
          <w:szCs w:val="32"/>
          <w:lang w:val="en-US" w:eastAsia="zh-CN"/>
        </w:rPr>
      </w:pPr>
      <w:r>
        <w:rPr>
          <w:rFonts w:hint="eastAsia" w:eastAsia="黑体"/>
          <w:color w:val="auto"/>
          <w:sz w:val="32"/>
          <w:szCs w:val="32"/>
          <w:lang w:eastAsia="zh-CN"/>
        </w:rPr>
        <w:t>第五部分、20</w:t>
      </w:r>
      <w:r>
        <w:rPr>
          <w:rFonts w:hint="eastAsia" w:eastAsia="黑体"/>
          <w:color w:val="auto"/>
          <w:sz w:val="32"/>
          <w:szCs w:val="32"/>
          <w:lang w:val="en-US" w:eastAsia="zh-CN"/>
        </w:rPr>
        <w:t>19</w:t>
      </w:r>
      <w:r>
        <w:rPr>
          <w:rFonts w:hint="eastAsia" w:eastAsia="黑体"/>
          <w:color w:val="auto"/>
          <w:sz w:val="32"/>
          <w:szCs w:val="32"/>
          <w:lang w:eastAsia="zh-CN"/>
        </w:rPr>
        <w:t>年度部门预算表</w:t>
      </w:r>
      <w:r>
        <w:rPr>
          <w:rFonts w:hint="eastAsia" w:eastAsia="黑体"/>
          <w:color w:val="auto"/>
          <w:sz w:val="32"/>
          <w:szCs w:val="32"/>
          <w:lang w:eastAsia="zh-CN"/>
        </w:rPr>
        <w:br w:type="textWrapping"/>
      </w:r>
      <w:r>
        <w:rPr>
          <w:rFonts w:hint="eastAsia" w:ascii="宋体" w:hAnsi="宋体" w:cs="仿宋"/>
          <w:color w:val="auto"/>
          <w:sz w:val="32"/>
          <w:szCs w:val="32"/>
          <w:lang w:val="en-US" w:eastAsia="zh-CN"/>
        </w:rPr>
        <w:t>1、部门预算基本情况表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2、部门预算基本数据表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3、部门收支预算总表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4、部门收入预算总表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5、部门支出预算总表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6、财政拨款收支预算总表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7、一般公共预算支出表（政府预算支出经济分类）</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8、一般公共预算支出表（部门预算支出经济分类）</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9、部门政府性基金预算支出表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10、公共财政拨款“三公”经费及会议费预算表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11、项目支出明细表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12、政府采购预算表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13、政府采购服务预算表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14、非税收入表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15、非税收入安排的支出表</w:t>
      </w:r>
    </w:p>
    <w:p>
      <w:pPr>
        <w:widowControl/>
        <w:spacing w:line="600" w:lineRule="exact"/>
        <w:jc w:val="left"/>
        <w:rPr>
          <w:rFonts w:hint="eastAsia" w:ascii="宋体" w:hAnsi="宋体" w:cs="仿宋"/>
          <w:color w:val="auto"/>
          <w:sz w:val="32"/>
          <w:szCs w:val="32"/>
          <w:lang w:val="en-US" w:eastAsia="zh-CN"/>
        </w:rPr>
      </w:pPr>
      <w:r>
        <w:rPr>
          <w:rFonts w:hint="eastAsia" w:ascii="宋体" w:hAnsi="宋体" w:cs="仿宋"/>
          <w:color w:val="auto"/>
          <w:sz w:val="32"/>
          <w:szCs w:val="32"/>
          <w:lang w:val="en-US" w:eastAsia="zh-CN"/>
        </w:rPr>
        <w:t>16、部门整体支出绩效目标申报表</w:t>
      </w:r>
      <w:r>
        <w:rPr>
          <w:rFonts w:hint="eastAsia" w:ascii="宋体" w:hAnsi="宋体" w:cs="仿宋"/>
          <w:color w:val="auto"/>
          <w:sz w:val="32"/>
          <w:szCs w:val="32"/>
          <w:lang w:val="en-US" w:eastAsia="zh-CN"/>
        </w:rPr>
        <w:br w:type="textWrapping"/>
      </w:r>
      <w:r>
        <w:rPr>
          <w:rFonts w:hint="eastAsia" w:ascii="宋体" w:hAnsi="宋体" w:cs="仿宋"/>
          <w:color w:val="auto"/>
          <w:sz w:val="32"/>
          <w:szCs w:val="32"/>
          <w:lang w:val="en-US" w:eastAsia="zh-CN"/>
        </w:rPr>
        <w:t>17、项目支出绩效目标申报表</w:t>
      </w:r>
    </w:p>
    <w:p>
      <w:pPr>
        <w:widowControl/>
        <w:spacing w:line="600" w:lineRule="exact"/>
        <w:ind w:firstLine="643" w:firstLineChars="200"/>
        <w:jc w:val="left"/>
        <w:rPr>
          <w:rFonts w:eastAsia="仿宋_GB2312"/>
          <w:b/>
          <w:bCs/>
          <w:color w:val="auto"/>
          <w:kern w:val="0"/>
          <w:sz w:val="32"/>
          <w:szCs w:val="32"/>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37C8ED4-198C-457B-80AD-1CF7E3D3307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1295096C-3ED1-4CA3-B11C-1F17CB5A8BE9}"/>
  </w:font>
  <w:font w:name="仿宋">
    <w:panose1 w:val="02010609060101010101"/>
    <w:charset w:val="86"/>
    <w:family w:val="auto"/>
    <w:pitch w:val="default"/>
    <w:sig w:usb0="800002BF" w:usb1="38CF7CFA" w:usb2="00000016" w:usb3="00000000" w:csb0="00040001" w:csb1="00000000"/>
    <w:embedRegular r:id="rId3" w:fontKey="{A32FBCE0-5DF3-470E-AB1A-7F81A7446537}"/>
  </w:font>
  <w:font w:name="方正小标宋简体">
    <w:panose1 w:val="02000000000000000000"/>
    <w:charset w:val="86"/>
    <w:family w:val="auto"/>
    <w:pitch w:val="default"/>
    <w:sig w:usb0="00000000" w:usb1="00000000" w:usb2="00000000" w:usb3="00000000" w:csb0="00000000" w:csb1="00000000"/>
    <w:embedRegular r:id="rId4" w:fontKey="{B68BBE7A-FC69-4383-BA48-E79BE7241C61}"/>
  </w:font>
  <w:font w:name="楷体_GB2312">
    <w:altName w:val="楷体"/>
    <w:panose1 w:val="02010609030101010101"/>
    <w:charset w:val="86"/>
    <w:family w:val="modern"/>
    <w:pitch w:val="default"/>
    <w:sig w:usb0="00000000" w:usb1="00000000" w:usb2="00000000" w:usb3="00000000" w:csb0="00040000" w:csb1="00000000"/>
    <w:embedRegular r:id="rId5" w:fontKey="{7B99CA8D-146E-4402-A1C8-8F05D740D27C}"/>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25C7B5"/>
    <w:multiLevelType w:val="singleLevel"/>
    <w:tmpl w:val="C425C7B5"/>
    <w:lvl w:ilvl="0" w:tentative="0">
      <w:start w:val="2"/>
      <w:numFmt w:val="chineseCounting"/>
      <w:suff w:val="nothing"/>
      <w:lvlText w:val="%1、"/>
      <w:lvlJc w:val="left"/>
      <w:rPr>
        <w:rFonts w:hint="eastAsia"/>
      </w:rPr>
    </w:lvl>
  </w:abstractNum>
  <w:abstractNum w:abstractNumId="1">
    <w:nsid w:val="19D54940"/>
    <w:multiLevelType w:val="multilevel"/>
    <w:tmpl w:val="19D54940"/>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F565AD3"/>
    <w:multiLevelType w:val="multilevel"/>
    <w:tmpl w:val="4F565AD3"/>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85032"/>
    <w:rsid w:val="000C3AA0"/>
    <w:rsid w:val="000D7350"/>
    <w:rsid w:val="000D7973"/>
    <w:rsid w:val="00136BAF"/>
    <w:rsid w:val="00164E2D"/>
    <w:rsid w:val="0020174A"/>
    <w:rsid w:val="00204659"/>
    <w:rsid w:val="0023289D"/>
    <w:rsid w:val="00235B4C"/>
    <w:rsid w:val="002D16C4"/>
    <w:rsid w:val="003C6946"/>
    <w:rsid w:val="003E3871"/>
    <w:rsid w:val="00414B59"/>
    <w:rsid w:val="00435C97"/>
    <w:rsid w:val="00466D74"/>
    <w:rsid w:val="00490189"/>
    <w:rsid w:val="004C2457"/>
    <w:rsid w:val="0055139D"/>
    <w:rsid w:val="00586DA4"/>
    <w:rsid w:val="005B6E6F"/>
    <w:rsid w:val="005D5E6C"/>
    <w:rsid w:val="005E0DA6"/>
    <w:rsid w:val="006A0AEE"/>
    <w:rsid w:val="0078721B"/>
    <w:rsid w:val="00803848"/>
    <w:rsid w:val="00847955"/>
    <w:rsid w:val="008919DB"/>
    <w:rsid w:val="009340DD"/>
    <w:rsid w:val="0099324B"/>
    <w:rsid w:val="009B6981"/>
    <w:rsid w:val="00A042EF"/>
    <w:rsid w:val="00A121F9"/>
    <w:rsid w:val="00C116A4"/>
    <w:rsid w:val="00C208F7"/>
    <w:rsid w:val="00CC1824"/>
    <w:rsid w:val="00CE47C7"/>
    <w:rsid w:val="00D9092A"/>
    <w:rsid w:val="00E176EE"/>
    <w:rsid w:val="00E478A1"/>
    <w:rsid w:val="00E827A7"/>
    <w:rsid w:val="00F53127"/>
    <w:rsid w:val="00F662A7"/>
    <w:rsid w:val="00F71CBD"/>
    <w:rsid w:val="00FA6E00"/>
    <w:rsid w:val="00FC1642"/>
    <w:rsid w:val="00FC1FCE"/>
    <w:rsid w:val="00FD1016"/>
    <w:rsid w:val="00FF0DB1"/>
    <w:rsid w:val="022025AB"/>
    <w:rsid w:val="061B3FDE"/>
    <w:rsid w:val="1C0058E6"/>
    <w:rsid w:val="1C213E1E"/>
    <w:rsid w:val="1D6F1668"/>
    <w:rsid w:val="200B2925"/>
    <w:rsid w:val="32497672"/>
    <w:rsid w:val="39FA01BB"/>
    <w:rsid w:val="40B20079"/>
    <w:rsid w:val="545A4EE6"/>
    <w:rsid w:val="5A1270F9"/>
    <w:rsid w:val="6842402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link w:val="4"/>
    <w:semiHidden/>
    <w:qFormat/>
    <w:uiPriority w:val="99"/>
    <w:rPr>
      <w:rFonts w:ascii="Times New Roman" w:hAnsi="Times New Roman"/>
      <w:kern w:val="2"/>
      <w:sz w:val="18"/>
      <w:szCs w:val="18"/>
    </w:rPr>
  </w:style>
  <w:style w:type="character" w:customStyle="1" w:styleId="8">
    <w:name w:val="页脚 Char"/>
    <w:link w:val="3"/>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F9CF6F-EFDC-4679-9C09-E1C2BFB327FF}">
  <ds:schemaRefs/>
</ds:datastoreItem>
</file>

<file path=docProps/app.xml><?xml version="1.0" encoding="utf-8"?>
<Properties xmlns="http://schemas.openxmlformats.org/officeDocument/2006/extended-properties" xmlns:vt="http://schemas.openxmlformats.org/officeDocument/2006/docPropsVTypes">
  <Template>Normal.dotm</Template>
  <Company>czj</Company>
  <Pages>5</Pages>
  <Words>318</Words>
  <Characters>1815</Characters>
  <Lines>15</Lines>
  <Paragraphs>4</Paragraphs>
  <TotalTime>1</TotalTime>
  <ScaleCrop>false</ScaleCrop>
  <LinksUpToDate>false</LinksUpToDate>
  <CharactersWithSpaces>2129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ZiZi</cp:lastModifiedBy>
  <cp:lastPrinted>2017-12-27T00:38:00Z</cp:lastPrinted>
  <dcterms:modified xsi:type="dcterms:W3CDTF">2021-07-02T12:02:07Z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6DE4E1BBBB6F49CC9B273BBAB4F350FA</vt:lpwstr>
  </property>
</Properties>
</file>