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8" w:rightChars="37"/>
        <w:jc w:val="center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人防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易地建设审批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及费用征收告知单</w:t>
      </w:r>
    </w:p>
    <w:p>
      <w:pPr>
        <w:widowControl/>
        <w:spacing w:line="500" w:lineRule="exact"/>
        <w:textAlignment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一、审批依据：</w:t>
      </w:r>
    </w:p>
    <w:p>
      <w:pPr>
        <w:spacing w:line="500" w:lineRule="exact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《湖南省实施〈中华人民共和国人民防空法〉办法》第十五条</w:t>
      </w:r>
    </w:p>
    <w:p>
      <w:pPr>
        <w:spacing w:line="500" w:lineRule="exact"/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二、办理流程：</w:t>
      </w:r>
    </w:p>
    <w:p>
      <w:pPr>
        <w:spacing w:line="500" w:lineRule="exact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提出申请→窗口工作人员受理→审核→决定→告知与公示</w:t>
      </w:r>
    </w:p>
    <w:p>
      <w:pPr>
        <w:spacing w:line="500" w:lineRule="exac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三、申请材料：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17"/>
        <w:gridCol w:w="1567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材料名称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结合民用建筑修建防空地下室易地建设申请表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发改委立项批文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建筑规划总平面图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图纸实际大小，1份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建筑面积复核报告书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易地建设证明材料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企业营业执照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单位法定代表人身份证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授权委托书及委托人身份证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其它相关资料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</w:tbl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四、承诺时限：</w:t>
      </w:r>
      <w:r>
        <w:rPr>
          <w:rFonts w:hint="eastAsia" w:ascii="宋体" w:hAnsi="宋体" w:eastAsia="宋体" w:cs="宋体"/>
          <w:sz w:val="21"/>
          <w:szCs w:val="21"/>
        </w:rPr>
        <w:t>自受理行政许可申请之日起五个工作日内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五、收费依据：</w:t>
      </w:r>
      <w:r>
        <w:rPr>
          <w:rFonts w:hint="eastAsia" w:ascii="宋体" w:hAnsi="宋体" w:eastAsia="宋体" w:cs="宋体"/>
          <w:sz w:val="21"/>
          <w:szCs w:val="21"/>
        </w:rPr>
        <w:t>湘发改价费[2017]1187号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六、收费标准：</w:t>
      </w:r>
      <w:r>
        <w:rPr>
          <w:rFonts w:hint="eastAsia" w:ascii="宋体" w:hAnsi="宋体" w:eastAsia="宋体" w:cs="宋体"/>
          <w:sz w:val="21"/>
          <w:szCs w:val="21"/>
        </w:rPr>
        <w:t>512元/平方米</w:t>
      </w:r>
    </w:p>
    <w:p>
      <w:pPr>
        <w:spacing w:line="5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七、咨询电话：</w:t>
      </w:r>
      <w:r>
        <w:rPr>
          <w:rFonts w:hint="eastAsia" w:ascii="宋体" w:hAnsi="宋体" w:eastAsia="宋体" w:cs="宋体"/>
          <w:sz w:val="21"/>
          <w:szCs w:val="21"/>
        </w:rPr>
        <w:t>0731-567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76178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八、监督电话：</w:t>
      </w:r>
      <w:r>
        <w:rPr>
          <w:rFonts w:hint="eastAsia" w:ascii="宋体" w:hAnsi="宋体" w:eastAsia="宋体" w:cs="宋体"/>
          <w:sz w:val="21"/>
          <w:szCs w:val="21"/>
        </w:rPr>
        <w:t>0731-56771030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九、办理地点：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市政务中心住房和城乡建设局窗口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37613"/>
    <w:rsid w:val="67B3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2019-11-21T06:04:00Z</dcterms:created>
  <dc:creator>keke</dc:creator>
  <cp:lastModifiedBy>keke</cp:lastModifiedBy>
  <dcterms:modified xsi:type="dcterms:W3CDTF">2019-11-21T06:06:26Z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